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b/>
          <w:sz w:val="36"/>
        </w:rPr>
        <w:alias w:val="Název akce - Vypsat pole, přenese se do zápatí"/>
        <w:tag w:val="Název akce"/>
        <w:id w:val="1889687308"/>
        <w:placeholder>
          <w:docPart w:val="AEEF0E51FF3443268007CA0255E7F1BD"/>
        </w:placeholder>
        <w:text w:multiLine="1"/>
      </w:sdtPr>
      <w:sdtEndPr/>
      <w:sdtContent>
        <w:p w14:paraId="6ADE4F68" w14:textId="166E516C" w:rsidR="00BF54FE" w:rsidRPr="00D61BB3" w:rsidRDefault="007A08CF" w:rsidP="006C2343">
          <w:pPr>
            <w:pStyle w:val="Tituldatum"/>
            <w:rPr>
              <w:rStyle w:val="Nzevakce"/>
            </w:rPr>
          </w:pPr>
          <w:r w:rsidRPr="007A08CF">
            <w:rPr>
              <w:b/>
              <w:sz w:val="36"/>
            </w:rPr>
            <w:t>Údržba, opravy a odstraňování závad u SSZT OŘ OVA 2024</w:t>
          </w:r>
          <w:r w:rsidR="00134ED8">
            <w:rPr>
              <w:b/>
              <w:sz w:val="36"/>
            </w:rPr>
            <w:t xml:space="preserve"> </w:t>
          </w:r>
          <w:r w:rsidRPr="007A08CF">
            <w:rPr>
              <w:b/>
              <w:sz w:val="36"/>
            </w:rPr>
            <w:t xml:space="preserve">– Oprava </w:t>
          </w:r>
          <w:r>
            <w:rPr>
              <w:b/>
              <w:sz w:val="36"/>
            </w:rPr>
            <w:t>a doplnění diagnostiky PZS na pracovišti DŽIN Olomouc</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09ADAB1A" w:rsidR="00826B7B" w:rsidRPr="006C2343" w:rsidRDefault="006C2343" w:rsidP="006C2343">
      <w:pPr>
        <w:pStyle w:val="Tituldatum"/>
      </w:pPr>
      <w:r w:rsidRPr="006C2343">
        <w:t xml:space="preserve">Datum vydání: </w:t>
      </w:r>
      <w:r w:rsidRPr="006C2343">
        <w:tab/>
      </w:r>
      <w:bookmarkStart w:id="2" w:name="_Hlk158274943"/>
      <w:r w:rsidR="00E57EF8" w:rsidRPr="00CF296D">
        <w:t>1</w:t>
      </w:r>
      <w:r w:rsidR="007A08CF">
        <w:t>1</w:t>
      </w:r>
      <w:r w:rsidR="00C56FB9" w:rsidRPr="00CF296D">
        <w:t>.</w:t>
      </w:r>
      <w:r w:rsidR="005170AC" w:rsidRPr="00CF296D">
        <w:t xml:space="preserve"> </w:t>
      </w:r>
      <w:r w:rsidR="00E57EF8" w:rsidRPr="00CF296D">
        <w:t>0</w:t>
      </w:r>
      <w:r w:rsidR="007A08CF">
        <w:t>7</w:t>
      </w:r>
      <w:r w:rsidR="00C56FB9" w:rsidRPr="00CF296D">
        <w:t>.</w:t>
      </w:r>
      <w:r w:rsidR="005170AC" w:rsidRPr="00CF296D">
        <w:t xml:space="preserve"> </w:t>
      </w:r>
      <w:r w:rsidR="00C56FB9" w:rsidRPr="00CF296D">
        <w:t>202</w:t>
      </w:r>
      <w:r w:rsidR="004752BF" w:rsidRPr="00CF296D">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6323DFD7"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0A090D">
          <w:rPr>
            <w:noProof/>
            <w:webHidden/>
          </w:rPr>
          <w:t>2</w:t>
        </w:r>
        <w:r w:rsidR="005F1783">
          <w:rPr>
            <w:noProof/>
            <w:webHidden/>
          </w:rPr>
          <w:fldChar w:fldCharType="end"/>
        </w:r>
      </w:hyperlink>
    </w:p>
    <w:p w14:paraId="242ADA82" w14:textId="2F7DAF80" w:rsidR="005F1783" w:rsidRDefault="002A1F2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516F54">
          <w:rPr>
            <w:rStyle w:val="Hypertextovodkaz"/>
          </w:rPr>
          <w:t>Pojmy a definice</w:t>
        </w:r>
        <w:r w:rsidR="005F1783">
          <w:rPr>
            <w:noProof/>
            <w:webHidden/>
          </w:rPr>
          <w:tab/>
        </w:r>
        <w:r w:rsidR="005F1783">
          <w:rPr>
            <w:noProof/>
            <w:webHidden/>
          </w:rPr>
          <w:fldChar w:fldCharType="begin"/>
        </w:r>
        <w:r w:rsidR="005F1783">
          <w:rPr>
            <w:noProof/>
            <w:webHidden/>
          </w:rPr>
          <w:instrText xml:space="preserve"> PAGEREF _Toc158273061 \h </w:instrText>
        </w:r>
        <w:r w:rsidR="005F1783">
          <w:rPr>
            <w:noProof/>
            <w:webHidden/>
          </w:rPr>
        </w:r>
        <w:r w:rsidR="005F1783">
          <w:rPr>
            <w:noProof/>
            <w:webHidden/>
          </w:rPr>
          <w:fldChar w:fldCharType="separate"/>
        </w:r>
        <w:r w:rsidR="000A090D">
          <w:rPr>
            <w:noProof/>
            <w:webHidden/>
          </w:rPr>
          <w:t>3</w:t>
        </w:r>
        <w:r w:rsidR="005F1783">
          <w:rPr>
            <w:noProof/>
            <w:webHidden/>
          </w:rPr>
          <w:fldChar w:fldCharType="end"/>
        </w:r>
      </w:hyperlink>
    </w:p>
    <w:p w14:paraId="1B0D844C" w14:textId="271816F5" w:rsidR="005F1783" w:rsidRDefault="002A1F2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516F54">
          <w:rPr>
            <w:rStyle w:val="Hypertextovodkaz"/>
          </w:rPr>
          <w:t>1.</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SPECIFIKACE PŘEDMĚTU DÍLA</w:t>
        </w:r>
        <w:r w:rsidR="005F1783">
          <w:rPr>
            <w:noProof/>
            <w:webHidden/>
          </w:rPr>
          <w:tab/>
        </w:r>
        <w:r w:rsidR="005F1783">
          <w:rPr>
            <w:noProof/>
            <w:webHidden/>
          </w:rPr>
          <w:fldChar w:fldCharType="begin"/>
        </w:r>
        <w:r w:rsidR="005F1783">
          <w:rPr>
            <w:noProof/>
            <w:webHidden/>
          </w:rPr>
          <w:instrText xml:space="preserve"> PAGEREF _Toc158273062 \h </w:instrText>
        </w:r>
        <w:r w:rsidR="005F1783">
          <w:rPr>
            <w:noProof/>
            <w:webHidden/>
          </w:rPr>
        </w:r>
        <w:r w:rsidR="005F1783">
          <w:rPr>
            <w:noProof/>
            <w:webHidden/>
          </w:rPr>
          <w:fldChar w:fldCharType="separate"/>
        </w:r>
        <w:r w:rsidR="000A090D">
          <w:rPr>
            <w:noProof/>
            <w:webHidden/>
          </w:rPr>
          <w:t>4</w:t>
        </w:r>
        <w:r w:rsidR="005F1783">
          <w:rPr>
            <w:noProof/>
            <w:webHidden/>
          </w:rPr>
          <w:fldChar w:fldCharType="end"/>
        </w:r>
      </w:hyperlink>
    </w:p>
    <w:p w14:paraId="70990DA1" w14:textId="0A65C0D8"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855EAA">
          <w:rPr>
            <w:rStyle w:val="Hypertextovodkaz"/>
            <w:b w:val="0"/>
            <w:bCs w:val="0"/>
          </w:rPr>
          <w:t>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Účel a rozsah předmětu Díla</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_Toc158273063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4</w:t>
        </w:r>
        <w:r w:rsidR="005F1783" w:rsidRPr="00855EAA">
          <w:rPr>
            <w:b w:val="0"/>
            <w:bCs w:val="0"/>
            <w:noProof/>
            <w:webHidden/>
          </w:rPr>
          <w:fldChar w:fldCharType="end"/>
        </w:r>
      </w:hyperlink>
    </w:p>
    <w:p w14:paraId="3AACD845" w14:textId="6EEB296B"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855EAA">
          <w:rPr>
            <w:rStyle w:val="Hypertextovodkaz"/>
            <w:b w:val="0"/>
            <w:bCs w:val="0"/>
          </w:rPr>
          <w:t>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Umístění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_Toc158273064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4</w:t>
        </w:r>
        <w:r w:rsidR="005F1783" w:rsidRPr="00855EAA">
          <w:rPr>
            <w:b w:val="0"/>
            <w:bCs w:val="0"/>
            <w:noProof/>
            <w:webHidden/>
          </w:rPr>
          <w:fldChar w:fldCharType="end"/>
        </w:r>
      </w:hyperlink>
    </w:p>
    <w:p w14:paraId="13F18F6F" w14:textId="7B56BA75" w:rsidR="005F1783" w:rsidRPr="005F1783" w:rsidRDefault="002A1F2C">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5F1783">
          <w:rPr>
            <w:rStyle w:val="Hypertextovodkaz"/>
            <w:bCs/>
          </w:rPr>
          <w:t>2.</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PŘEHLED VÝCHOZÍCH PODKLADŮ</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_Toc158273065 \h </w:instrText>
        </w:r>
        <w:r w:rsidR="005F1783" w:rsidRPr="005F1783">
          <w:rPr>
            <w:bCs/>
            <w:noProof/>
            <w:webHidden/>
          </w:rPr>
        </w:r>
        <w:r w:rsidR="005F1783" w:rsidRPr="005F1783">
          <w:rPr>
            <w:bCs/>
            <w:noProof/>
            <w:webHidden/>
          </w:rPr>
          <w:fldChar w:fldCharType="separate"/>
        </w:r>
        <w:r w:rsidR="000A090D">
          <w:rPr>
            <w:bCs/>
            <w:noProof/>
            <w:webHidden/>
          </w:rPr>
          <w:t>4</w:t>
        </w:r>
        <w:r w:rsidR="005F1783" w:rsidRPr="005F1783">
          <w:rPr>
            <w:bCs/>
            <w:noProof/>
            <w:webHidden/>
          </w:rPr>
          <w:fldChar w:fldCharType="end"/>
        </w:r>
      </w:hyperlink>
    </w:p>
    <w:p w14:paraId="351849ED" w14:textId="5398860C"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855EAA">
          <w:rPr>
            <w:rStyle w:val="Hypertextovodkaz"/>
            <w:b w:val="0"/>
            <w:bCs w:val="0"/>
          </w:rPr>
          <w:t>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Projektová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_Toc158273066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4</w:t>
        </w:r>
        <w:r w:rsidR="005F1783" w:rsidRPr="00855EAA">
          <w:rPr>
            <w:b w:val="0"/>
            <w:bCs w:val="0"/>
            <w:noProof/>
            <w:webHidden/>
          </w:rPr>
          <w:fldChar w:fldCharType="end"/>
        </w:r>
      </w:hyperlink>
    </w:p>
    <w:p w14:paraId="7FD8D033" w14:textId="76C5BE54"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855EAA">
          <w:rPr>
            <w:rStyle w:val="Hypertextovodkaz"/>
            <w:b w:val="0"/>
            <w:bCs w:val="0"/>
          </w:rPr>
          <w:t>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Související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_Toc158273067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4</w:t>
        </w:r>
        <w:r w:rsidR="005F1783" w:rsidRPr="00855EAA">
          <w:rPr>
            <w:b w:val="0"/>
            <w:bCs w:val="0"/>
            <w:noProof/>
            <w:webHidden/>
          </w:rPr>
          <w:fldChar w:fldCharType="end"/>
        </w:r>
      </w:hyperlink>
    </w:p>
    <w:p w14:paraId="3BB84331" w14:textId="6923D336" w:rsidR="005F1783" w:rsidRPr="005F1783" w:rsidRDefault="002A1F2C">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5F1783">
          <w:rPr>
            <w:rStyle w:val="Hypertextovodkaz"/>
            <w:bCs/>
          </w:rPr>
          <w:t>3.</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KOORDINACE S JINÝMI STAVBAMI</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_Toc158273068 \h </w:instrText>
        </w:r>
        <w:r w:rsidR="005F1783" w:rsidRPr="005F1783">
          <w:rPr>
            <w:bCs/>
            <w:noProof/>
            <w:webHidden/>
          </w:rPr>
        </w:r>
        <w:r w:rsidR="005F1783" w:rsidRPr="005F1783">
          <w:rPr>
            <w:bCs/>
            <w:noProof/>
            <w:webHidden/>
          </w:rPr>
          <w:fldChar w:fldCharType="separate"/>
        </w:r>
        <w:r w:rsidR="000A090D">
          <w:rPr>
            <w:bCs/>
            <w:noProof/>
            <w:webHidden/>
          </w:rPr>
          <w:t>4</w:t>
        </w:r>
        <w:r w:rsidR="005F1783" w:rsidRPr="005F1783">
          <w:rPr>
            <w:bCs/>
            <w:noProof/>
            <w:webHidden/>
          </w:rPr>
          <w:fldChar w:fldCharType="end"/>
        </w:r>
      </w:hyperlink>
    </w:p>
    <w:p w14:paraId="26F682A6" w14:textId="4E7C04F2" w:rsidR="005F1783" w:rsidRPr="005F1783" w:rsidRDefault="002A1F2C">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5F1783">
          <w:rPr>
            <w:rStyle w:val="Hypertextovodkaz"/>
            <w:bCs/>
          </w:rPr>
          <w:t>4.</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Zvláštní TECHNICKÉ podmímky a požadavky na PROVEDENÍ DÍLA</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_Toc158273069 \h </w:instrText>
        </w:r>
        <w:r w:rsidR="005F1783" w:rsidRPr="005F1783">
          <w:rPr>
            <w:bCs/>
            <w:noProof/>
            <w:webHidden/>
          </w:rPr>
        </w:r>
        <w:r w:rsidR="005F1783" w:rsidRPr="005F1783">
          <w:rPr>
            <w:bCs/>
            <w:noProof/>
            <w:webHidden/>
          </w:rPr>
          <w:fldChar w:fldCharType="separate"/>
        </w:r>
        <w:r w:rsidR="000A090D">
          <w:rPr>
            <w:bCs/>
            <w:noProof/>
            <w:webHidden/>
          </w:rPr>
          <w:t>4</w:t>
        </w:r>
        <w:r w:rsidR="005F1783" w:rsidRPr="005F1783">
          <w:rPr>
            <w:bCs/>
            <w:noProof/>
            <w:webHidden/>
          </w:rPr>
          <w:fldChar w:fldCharType="end"/>
        </w:r>
      </w:hyperlink>
    </w:p>
    <w:p w14:paraId="59FED798" w14:textId="6467CD0D"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855EAA">
          <w:rPr>
            <w:rStyle w:val="Hypertextovodkaz"/>
            <w:b w:val="0"/>
            <w:bCs w:val="0"/>
          </w:rPr>
          <w:t>4.1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Všeobecně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_Toc158273070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4</w:t>
        </w:r>
        <w:r w:rsidR="005F1783" w:rsidRPr="00855EAA">
          <w:rPr>
            <w:b w:val="0"/>
            <w:bCs w:val="0"/>
            <w:noProof/>
            <w:webHidden/>
          </w:rPr>
          <w:fldChar w:fldCharType="end"/>
        </w:r>
      </w:hyperlink>
    </w:p>
    <w:p w14:paraId="20A1D263" w14:textId="72900B93"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855EAA">
          <w:rPr>
            <w:rStyle w:val="Hypertextovodkaz"/>
            <w:b w:val="0"/>
            <w:bCs w:val="0"/>
          </w:rPr>
          <w:t>4.2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Zeměměřická činnost zhotovitele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_Toc158273071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10</w:t>
        </w:r>
        <w:r w:rsidR="005F1783" w:rsidRPr="00855EAA">
          <w:rPr>
            <w:b w:val="0"/>
            <w:bCs w:val="0"/>
            <w:noProof/>
            <w:webHidden/>
          </w:rPr>
          <w:fldChar w:fldCharType="end"/>
        </w:r>
      </w:hyperlink>
    </w:p>
    <w:p w14:paraId="7B10F694" w14:textId="2D29E841"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855EAA">
          <w:rPr>
            <w:rStyle w:val="Hypertextovodkaz"/>
            <w:b w:val="0"/>
            <w:bCs w:val="0"/>
          </w:rPr>
          <w:t>4.3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Doklady překládané zhotovitelem</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_Toc158273072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11</w:t>
        </w:r>
        <w:r w:rsidR="005F1783" w:rsidRPr="00855EAA">
          <w:rPr>
            <w:b w:val="0"/>
            <w:bCs w:val="0"/>
            <w:noProof/>
            <w:webHidden/>
          </w:rPr>
          <w:fldChar w:fldCharType="end"/>
        </w:r>
      </w:hyperlink>
    </w:p>
    <w:p w14:paraId="54D08B11" w14:textId="7A8CB995"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855EAA">
          <w:rPr>
            <w:rStyle w:val="Hypertextovodkaz"/>
            <w:b w:val="0"/>
            <w:bCs w:val="0"/>
          </w:rPr>
          <w:t>4.4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zhotovitele pro stavbu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_Toc158273073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5F73FC64" w14:textId="1143EB16"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855EAA">
          <w:rPr>
            <w:rStyle w:val="Hypertextovodkaz"/>
            <w:b w:val="0"/>
            <w:bCs w:val="0"/>
          </w:rPr>
          <w:t>4.5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skutečného provedení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_Toc158273074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7FA673C6" w14:textId="683AD503"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855EAA">
          <w:rPr>
            <w:rStyle w:val="Hypertextovodkaz"/>
            <w:b w:val="0"/>
            <w:bCs w:val="0"/>
          </w:rPr>
          <w:t>4.6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Zabezpečovací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_Toc158273075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2FB45EE7" w14:textId="3402E8C5"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855EAA">
          <w:rPr>
            <w:rStyle w:val="Hypertextovodkaz"/>
            <w:b w:val="0"/>
            <w:bCs w:val="0"/>
          </w:rPr>
          <w:t>4.7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Sdělovací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_Toc158273076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35A99404" w14:textId="029CFEC1"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855EAA">
          <w:rPr>
            <w:rStyle w:val="Hypertextovodkaz"/>
            <w:b w:val="0"/>
            <w:bCs w:val="0"/>
          </w:rPr>
          <w:t>4.8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Silnoproudá technologie včetně DŘT, trakční a energetická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_Toc158273077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45A03DF6" w14:textId="113097AA"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855EAA">
          <w:rPr>
            <w:rStyle w:val="Hypertextovodkaz"/>
            <w:b w:val="0"/>
            <w:bCs w:val="0"/>
          </w:rPr>
          <w:t>4.9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technologická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_Toc158273078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2F75DE69" w14:textId="018E8813"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855EAA">
          <w:rPr>
            <w:rStyle w:val="Hypertextovodkaz"/>
            <w:b w:val="0"/>
            <w:bCs w:val="0"/>
          </w:rPr>
          <w:t>4.10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svršek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_Toc158273079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57E22607" w14:textId="1780604B"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855EAA">
          <w:rPr>
            <w:rStyle w:val="Hypertextovodkaz"/>
            <w:b w:val="0"/>
            <w:bCs w:val="0"/>
          </w:rPr>
          <w:t>4.11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spodek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_Toc158273080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19D9CA1D" w14:textId="7565FEE6"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855EAA">
          <w:rPr>
            <w:rStyle w:val="Hypertextovodkaz"/>
            <w:b w:val="0"/>
            <w:bCs w:val="0"/>
          </w:rPr>
          <w:t>4.12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Nástupiště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_Toc158273081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532B7FC5" w14:textId="437685AA"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855EAA">
          <w:rPr>
            <w:rStyle w:val="Hypertextovodkaz"/>
            <w:b w:val="0"/>
            <w:bCs w:val="0"/>
          </w:rPr>
          <w:t>4.13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přejezdy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_Toc158273082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46D17C1D" w14:textId="48BE1221"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855EAA">
          <w:rPr>
            <w:rStyle w:val="Hypertextovodkaz"/>
            <w:b w:val="0"/>
            <w:bCs w:val="0"/>
          </w:rPr>
          <w:t>4.14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Mosty, propustky a zdi</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_Toc158273083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6D932C50" w14:textId="0D139CF7"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855EAA">
          <w:rPr>
            <w:rStyle w:val="Hypertextovodkaz"/>
            <w:b w:val="0"/>
            <w:bCs w:val="0"/>
          </w:rPr>
          <w:t>4.15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inženýrské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_Toc158273084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12</w:t>
        </w:r>
        <w:r w:rsidR="005F1783" w:rsidRPr="00855EAA">
          <w:rPr>
            <w:b w:val="0"/>
            <w:bCs w:val="0"/>
            <w:noProof/>
            <w:webHidden/>
          </w:rPr>
          <w:fldChar w:fldCharType="end"/>
        </w:r>
      </w:hyperlink>
    </w:p>
    <w:p w14:paraId="4217F9B7" w14:textId="23A21956"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855EAA">
          <w:rPr>
            <w:rStyle w:val="Hypertextovodkaz"/>
            <w:b w:val="0"/>
            <w:bCs w:val="0"/>
          </w:rPr>
          <w:t>4.16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tunely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_Toc158273085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13</w:t>
        </w:r>
        <w:r w:rsidR="005F1783" w:rsidRPr="00855EAA">
          <w:rPr>
            <w:b w:val="0"/>
            <w:bCs w:val="0"/>
            <w:noProof/>
            <w:webHidden/>
          </w:rPr>
          <w:fldChar w:fldCharType="end"/>
        </w:r>
      </w:hyperlink>
    </w:p>
    <w:p w14:paraId="2CD3B6AD" w14:textId="5D2BE18C"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855EAA">
          <w:rPr>
            <w:rStyle w:val="Hypertextovodkaz"/>
            <w:b w:val="0"/>
            <w:bCs w:val="0"/>
          </w:rPr>
          <w:t>4.17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komunikace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_Toc158273086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13</w:t>
        </w:r>
        <w:r w:rsidR="005F1783" w:rsidRPr="00855EAA">
          <w:rPr>
            <w:b w:val="0"/>
            <w:bCs w:val="0"/>
            <w:noProof/>
            <w:webHidden/>
          </w:rPr>
          <w:fldChar w:fldCharType="end"/>
        </w:r>
      </w:hyperlink>
    </w:p>
    <w:p w14:paraId="5113D27A" w14:textId="17099EF0"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855EAA">
          <w:rPr>
            <w:rStyle w:val="Hypertextovodkaz"/>
            <w:b w:val="0"/>
            <w:bCs w:val="0"/>
          </w:rPr>
          <w:t>4.18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Kabelovody, kolektory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_Toc158273087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13</w:t>
        </w:r>
        <w:r w:rsidR="005F1783" w:rsidRPr="00855EAA">
          <w:rPr>
            <w:b w:val="0"/>
            <w:bCs w:val="0"/>
            <w:noProof/>
            <w:webHidden/>
          </w:rPr>
          <w:fldChar w:fldCharType="end"/>
        </w:r>
      </w:hyperlink>
    </w:p>
    <w:p w14:paraId="007E850A" w14:textId="54851C86"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855EAA">
          <w:rPr>
            <w:rStyle w:val="Hypertextovodkaz"/>
            <w:b w:val="0"/>
            <w:bCs w:val="0"/>
          </w:rPr>
          <w:t>4.19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Protihlukové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_Toc158273088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13</w:t>
        </w:r>
        <w:r w:rsidR="005F1783" w:rsidRPr="00855EAA">
          <w:rPr>
            <w:b w:val="0"/>
            <w:bCs w:val="0"/>
            <w:noProof/>
            <w:webHidden/>
          </w:rPr>
          <w:fldChar w:fldCharType="end"/>
        </w:r>
      </w:hyperlink>
    </w:p>
    <w:p w14:paraId="10C287A2" w14:textId="7FE5A01F"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855EAA">
          <w:rPr>
            <w:rStyle w:val="Hypertextovodkaz"/>
            <w:b w:val="0"/>
            <w:bCs w:val="0"/>
          </w:rPr>
          <w:t>4.20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stavební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_Toc158273089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13</w:t>
        </w:r>
        <w:r w:rsidR="005F1783" w:rsidRPr="00855EAA">
          <w:rPr>
            <w:b w:val="0"/>
            <w:bCs w:val="0"/>
            <w:noProof/>
            <w:webHidden/>
          </w:rPr>
          <w:fldChar w:fldCharType="end"/>
        </w:r>
      </w:hyperlink>
    </w:p>
    <w:p w14:paraId="11DA11C5" w14:textId="07958423"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855EAA">
          <w:rPr>
            <w:rStyle w:val="Hypertextovodkaz"/>
            <w:b w:val="0"/>
            <w:bCs w:val="0"/>
          </w:rPr>
          <w:t>4.21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Trakční a energická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_Toc158273090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13</w:t>
        </w:r>
        <w:r w:rsidR="005F1783" w:rsidRPr="00855EAA">
          <w:rPr>
            <w:b w:val="0"/>
            <w:bCs w:val="0"/>
            <w:noProof/>
            <w:webHidden/>
          </w:rPr>
          <w:fldChar w:fldCharType="end"/>
        </w:r>
      </w:hyperlink>
    </w:p>
    <w:p w14:paraId="75E86F38" w14:textId="3031F32B"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855EAA">
          <w:rPr>
            <w:rStyle w:val="Hypertextovodkaz"/>
            <w:b w:val="0"/>
            <w:bCs w:val="0"/>
          </w:rPr>
          <w:t>4.22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Centrální nákup materiálu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_Toc158273091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13</w:t>
        </w:r>
        <w:r w:rsidR="005F1783" w:rsidRPr="00855EAA">
          <w:rPr>
            <w:b w:val="0"/>
            <w:bCs w:val="0"/>
            <w:noProof/>
            <w:webHidden/>
          </w:rPr>
          <w:fldChar w:fldCharType="end"/>
        </w:r>
      </w:hyperlink>
    </w:p>
    <w:p w14:paraId="70FFA5D3" w14:textId="3F3D3532" w:rsidR="005F1783" w:rsidRPr="00855EAA" w:rsidRDefault="002A1F2C"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855EAA">
          <w:rPr>
            <w:rStyle w:val="Hypertextovodkaz"/>
            <w:b w:val="0"/>
            <w:bCs w:val="0"/>
          </w:rPr>
          <w:t>4.23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Životní prostředí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_Toc158273092 \h </w:instrText>
        </w:r>
        <w:r w:rsidR="005F1783" w:rsidRPr="00855EAA">
          <w:rPr>
            <w:b w:val="0"/>
            <w:bCs w:val="0"/>
            <w:noProof/>
            <w:webHidden/>
          </w:rPr>
        </w:r>
        <w:r w:rsidR="005F1783" w:rsidRPr="00855EAA">
          <w:rPr>
            <w:b w:val="0"/>
            <w:bCs w:val="0"/>
            <w:noProof/>
            <w:webHidden/>
          </w:rPr>
          <w:fldChar w:fldCharType="separate"/>
        </w:r>
        <w:r w:rsidR="000A090D">
          <w:rPr>
            <w:b w:val="0"/>
            <w:bCs w:val="0"/>
            <w:noProof/>
            <w:webHidden/>
          </w:rPr>
          <w:t>13</w:t>
        </w:r>
        <w:r w:rsidR="005F1783" w:rsidRPr="00855EAA">
          <w:rPr>
            <w:b w:val="0"/>
            <w:bCs w:val="0"/>
            <w:noProof/>
            <w:webHidden/>
          </w:rPr>
          <w:fldChar w:fldCharType="end"/>
        </w:r>
      </w:hyperlink>
    </w:p>
    <w:p w14:paraId="1A89763B" w14:textId="2367AF97" w:rsidR="005F1783" w:rsidRDefault="002A1F2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516F54">
          <w:rPr>
            <w:rStyle w:val="Hypertextovodkaz"/>
          </w:rPr>
          <w:t>5.</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ORGANIZACE VÝSTAVBY, VÝLUKY</w:t>
        </w:r>
        <w:r w:rsidR="005F1783">
          <w:rPr>
            <w:noProof/>
            <w:webHidden/>
          </w:rPr>
          <w:tab/>
        </w:r>
        <w:r w:rsidR="005F1783">
          <w:rPr>
            <w:noProof/>
            <w:webHidden/>
          </w:rPr>
          <w:fldChar w:fldCharType="begin"/>
        </w:r>
        <w:r w:rsidR="005F1783">
          <w:rPr>
            <w:noProof/>
            <w:webHidden/>
          </w:rPr>
          <w:instrText xml:space="preserve"> PAGEREF _Toc158273093 \h </w:instrText>
        </w:r>
        <w:r w:rsidR="005F1783">
          <w:rPr>
            <w:noProof/>
            <w:webHidden/>
          </w:rPr>
        </w:r>
        <w:r w:rsidR="005F1783">
          <w:rPr>
            <w:noProof/>
            <w:webHidden/>
          </w:rPr>
          <w:fldChar w:fldCharType="separate"/>
        </w:r>
        <w:r w:rsidR="000A090D">
          <w:rPr>
            <w:noProof/>
            <w:webHidden/>
          </w:rPr>
          <w:t>14</w:t>
        </w:r>
        <w:r w:rsidR="005F1783">
          <w:rPr>
            <w:noProof/>
            <w:webHidden/>
          </w:rPr>
          <w:fldChar w:fldCharType="end"/>
        </w:r>
      </w:hyperlink>
    </w:p>
    <w:p w14:paraId="26898289" w14:textId="39554BF3" w:rsidR="005F1783" w:rsidRDefault="002A1F2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516F54">
          <w:rPr>
            <w:rStyle w:val="Hypertextovodkaz"/>
          </w:rPr>
          <w:t>6.</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SOUVISEJÍCÍ DOKUMENTY A PŘEDPISY</w:t>
        </w:r>
        <w:r w:rsidR="005F1783">
          <w:rPr>
            <w:noProof/>
            <w:webHidden/>
          </w:rPr>
          <w:tab/>
        </w:r>
        <w:r w:rsidR="005F1783">
          <w:rPr>
            <w:noProof/>
            <w:webHidden/>
          </w:rPr>
          <w:fldChar w:fldCharType="begin"/>
        </w:r>
        <w:r w:rsidR="005F1783">
          <w:rPr>
            <w:noProof/>
            <w:webHidden/>
          </w:rPr>
          <w:instrText xml:space="preserve"> PAGEREF _Toc158273094 \h </w:instrText>
        </w:r>
        <w:r w:rsidR="005F1783">
          <w:rPr>
            <w:noProof/>
            <w:webHidden/>
          </w:rPr>
        </w:r>
        <w:r w:rsidR="005F1783">
          <w:rPr>
            <w:noProof/>
            <w:webHidden/>
          </w:rPr>
          <w:fldChar w:fldCharType="separate"/>
        </w:r>
        <w:r w:rsidR="000A090D">
          <w:rPr>
            <w:noProof/>
            <w:webHidden/>
          </w:rPr>
          <w:t>15</w:t>
        </w:r>
        <w:r w:rsidR="005F1783">
          <w:rPr>
            <w:noProof/>
            <w:webHidden/>
          </w:rPr>
          <w:fldChar w:fldCharType="end"/>
        </w:r>
      </w:hyperlink>
    </w:p>
    <w:p w14:paraId="04619817" w14:textId="740044D8" w:rsidR="005F1783" w:rsidRDefault="002A1F2C">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516F54">
          <w:rPr>
            <w:rStyle w:val="Hypertextovodkaz"/>
          </w:rPr>
          <w:t>7.</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PŘÍLOHY</w:t>
        </w:r>
        <w:r w:rsidR="005F1783">
          <w:rPr>
            <w:noProof/>
            <w:webHidden/>
          </w:rPr>
          <w:tab/>
        </w:r>
        <w:r w:rsidR="005F1783">
          <w:rPr>
            <w:noProof/>
            <w:webHidden/>
          </w:rPr>
          <w:fldChar w:fldCharType="begin"/>
        </w:r>
        <w:r w:rsidR="005F1783">
          <w:rPr>
            <w:noProof/>
            <w:webHidden/>
          </w:rPr>
          <w:instrText xml:space="preserve"> PAGEREF _Toc158273095 \h </w:instrText>
        </w:r>
        <w:r w:rsidR="005F1783">
          <w:rPr>
            <w:noProof/>
            <w:webHidden/>
          </w:rPr>
        </w:r>
        <w:r w:rsidR="005F1783">
          <w:rPr>
            <w:noProof/>
            <w:webHidden/>
          </w:rPr>
          <w:fldChar w:fldCharType="separate"/>
        </w:r>
        <w:r w:rsidR="000A090D">
          <w:rPr>
            <w:noProof/>
            <w:webHidden/>
          </w:rPr>
          <w:t>15</w:t>
        </w:r>
        <w:r w:rsidR="005F1783">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4B7EFA">
        <w:tc>
          <w:tcPr>
            <w:tcW w:w="1250" w:type="dxa"/>
            <w:tcMar>
              <w:top w:w="28" w:type="dxa"/>
              <w:left w:w="0" w:type="dxa"/>
              <w:bottom w:w="28" w:type="dxa"/>
              <w:right w:w="0" w:type="dxa"/>
            </w:tcMar>
          </w:tcPr>
          <w:p w14:paraId="0F013661" w14:textId="77777777" w:rsidR="004752BF" w:rsidRPr="00BB77E1" w:rsidRDefault="004752BF" w:rsidP="004B7EFA">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4B7EFA">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4B7EFA">
        <w:tc>
          <w:tcPr>
            <w:tcW w:w="1250" w:type="dxa"/>
            <w:tcMar>
              <w:top w:w="28" w:type="dxa"/>
              <w:left w:w="0" w:type="dxa"/>
              <w:bottom w:w="28" w:type="dxa"/>
              <w:right w:w="0" w:type="dxa"/>
            </w:tcMar>
          </w:tcPr>
          <w:p w14:paraId="3CB38B62" w14:textId="77777777" w:rsidR="004752BF" w:rsidRPr="00BB77E1" w:rsidRDefault="004752BF" w:rsidP="004B7EFA">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4B7EFA">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2A1F2C" w:rsidRPr="00BB77E1" w14:paraId="2598C80F" w14:textId="77777777" w:rsidTr="00325EE0">
        <w:tc>
          <w:tcPr>
            <w:tcW w:w="1250" w:type="dxa"/>
            <w:tcMar>
              <w:top w:w="28" w:type="dxa"/>
              <w:left w:w="0" w:type="dxa"/>
              <w:bottom w:w="28" w:type="dxa"/>
              <w:right w:w="0" w:type="dxa"/>
            </w:tcMar>
          </w:tcPr>
          <w:p w14:paraId="36C092FF" w14:textId="77777777" w:rsidR="002A1F2C" w:rsidRPr="00BB77E1" w:rsidRDefault="002A1F2C" w:rsidP="00325EE0">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14D40A38" w14:textId="77777777" w:rsidR="002A1F2C" w:rsidRPr="00BB77E1" w:rsidRDefault="002A1F2C" w:rsidP="00325EE0">
            <w:pPr>
              <w:spacing w:after="0" w:line="240" w:lineRule="auto"/>
              <w:rPr>
                <w:sz w:val="16"/>
                <w:szCs w:val="16"/>
              </w:rPr>
            </w:pPr>
            <w:r w:rsidRPr="00E10D55">
              <w:rPr>
                <w:rFonts w:cs="Verdana"/>
                <w:sz w:val="16"/>
                <w:szCs w:val="16"/>
              </w:rPr>
              <w:t>Dálková diagnostika technologických systémů</w:t>
            </w:r>
          </w:p>
        </w:tc>
      </w:tr>
      <w:tr w:rsidR="002A1F2C" w:rsidRPr="00BB77E1" w14:paraId="560E734D" w14:textId="77777777" w:rsidTr="00325EE0">
        <w:tc>
          <w:tcPr>
            <w:tcW w:w="1250" w:type="dxa"/>
            <w:tcMar>
              <w:top w:w="28" w:type="dxa"/>
              <w:left w:w="0" w:type="dxa"/>
              <w:bottom w:w="28" w:type="dxa"/>
              <w:right w:w="0" w:type="dxa"/>
            </w:tcMar>
          </w:tcPr>
          <w:p w14:paraId="713FA663" w14:textId="77777777" w:rsidR="002A1F2C" w:rsidRPr="00BB77E1" w:rsidRDefault="002A1F2C" w:rsidP="00325EE0">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31DF13FC" w14:textId="77777777" w:rsidR="002A1F2C" w:rsidRPr="00BB77E1" w:rsidRDefault="002A1F2C" w:rsidP="00325EE0">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4B7EFA">
        <w:tc>
          <w:tcPr>
            <w:tcW w:w="1250" w:type="dxa"/>
            <w:tcMar>
              <w:top w:w="28" w:type="dxa"/>
              <w:left w:w="0" w:type="dxa"/>
              <w:bottom w:w="28" w:type="dxa"/>
              <w:right w:w="0" w:type="dxa"/>
            </w:tcMar>
          </w:tcPr>
          <w:p w14:paraId="2F10607E" w14:textId="77777777" w:rsidR="004752BF" w:rsidRPr="00BB77E1" w:rsidRDefault="004752BF" w:rsidP="004B7EFA">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4B7EFA">
            <w:pPr>
              <w:spacing w:after="0" w:line="240" w:lineRule="auto"/>
              <w:rPr>
                <w:sz w:val="16"/>
                <w:szCs w:val="16"/>
              </w:rPr>
            </w:pPr>
            <w:r w:rsidRPr="00BB77E1">
              <w:rPr>
                <w:sz w:val="16"/>
                <w:szCs w:val="16"/>
              </w:rPr>
              <w:t>Elektronický stavební deník</w:t>
            </w:r>
          </w:p>
        </w:tc>
      </w:tr>
      <w:tr w:rsidR="004752BF" w:rsidRPr="00BB77E1" w14:paraId="02F42EE3" w14:textId="77777777" w:rsidTr="004B7EFA">
        <w:tc>
          <w:tcPr>
            <w:tcW w:w="1250" w:type="dxa"/>
            <w:tcMar>
              <w:top w:w="28" w:type="dxa"/>
              <w:left w:w="0" w:type="dxa"/>
              <w:bottom w:w="28" w:type="dxa"/>
              <w:right w:w="0" w:type="dxa"/>
            </w:tcMar>
          </w:tcPr>
          <w:p w14:paraId="12812684" w14:textId="77777777" w:rsidR="004752BF" w:rsidRPr="00BB77E1" w:rsidRDefault="004752BF" w:rsidP="004B7EFA">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4B7EFA">
            <w:pPr>
              <w:spacing w:after="0" w:line="240" w:lineRule="auto"/>
              <w:rPr>
                <w:sz w:val="16"/>
                <w:szCs w:val="16"/>
              </w:rPr>
            </w:pPr>
            <w:r w:rsidRPr="00BB77E1">
              <w:rPr>
                <w:sz w:val="16"/>
                <w:szCs w:val="16"/>
              </w:rPr>
              <w:t>Opravné a údržbové akce</w:t>
            </w:r>
          </w:p>
        </w:tc>
      </w:tr>
      <w:tr w:rsidR="004752BF" w:rsidRPr="00BB77E1" w14:paraId="48396A2C" w14:textId="77777777" w:rsidTr="004B7EFA">
        <w:tc>
          <w:tcPr>
            <w:tcW w:w="1250" w:type="dxa"/>
            <w:tcMar>
              <w:top w:w="28" w:type="dxa"/>
              <w:left w:w="0" w:type="dxa"/>
              <w:bottom w:w="28" w:type="dxa"/>
              <w:right w:w="0" w:type="dxa"/>
            </w:tcMar>
          </w:tcPr>
          <w:p w14:paraId="6CB76925" w14:textId="77777777" w:rsidR="004752BF" w:rsidRPr="00BB77E1" w:rsidRDefault="004752BF" w:rsidP="004B7EFA">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4B7EFA">
            <w:pPr>
              <w:spacing w:after="0" w:line="240" w:lineRule="auto"/>
              <w:rPr>
                <w:sz w:val="16"/>
                <w:szCs w:val="16"/>
              </w:rPr>
            </w:pPr>
            <w:r w:rsidRPr="00BB77E1">
              <w:rPr>
                <w:sz w:val="16"/>
                <w:szCs w:val="16"/>
              </w:rPr>
              <w:t>Projektová dokumentace</w:t>
            </w:r>
          </w:p>
        </w:tc>
      </w:tr>
      <w:tr w:rsidR="004752BF" w:rsidRPr="00BB77E1" w14:paraId="00F77D90" w14:textId="77777777" w:rsidTr="004B7EFA">
        <w:tc>
          <w:tcPr>
            <w:tcW w:w="1250" w:type="dxa"/>
            <w:tcMar>
              <w:top w:w="28" w:type="dxa"/>
              <w:left w:w="0" w:type="dxa"/>
              <w:bottom w:w="28" w:type="dxa"/>
              <w:right w:w="0" w:type="dxa"/>
            </w:tcMar>
          </w:tcPr>
          <w:p w14:paraId="5DAAF47F" w14:textId="77777777" w:rsidR="004752BF" w:rsidRPr="00BB77E1" w:rsidRDefault="004752BF" w:rsidP="004B7EFA">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4B7EFA">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4B7EFA">
        <w:tc>
          <w:tcPr>
            <w:tcW w:w="1250" w:type="dxa"/>
            <w:tcMar>
              <w:top w:w="28" w:type="dxa"/>
              <w:left w:w="0" w:type="dxa"/>
              <w:bottom w:w="28" w:type="dxa"/>
              <w:right w:w="0" w:type="dxa"/>
            </w:tcMar>
          </w:tcPr>
          <w:p w14:paraId="3198A88D" w14:textId="77777777" w:rsidR="004752BF" w:rsidRPr="00BB77E1" w:rsidRDefault="004752BF" w:rsidP="004B7EFA">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4B7EFA">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4B7EFA">
        <w:tc>
          <w:tcPr>
            <w:tcW w:w="1250" w:type="dxa"/>
            <w:tcMar>
              <w:top w:w="28" w:type="dxa"/>
              <w:left w:w="0" w:type="dxa"/>
              <w:bottom w:w="28" w:type="dxa"/>
              <w:right w:w="0" w:type="dxa"/>
            </w:tcMar>
          </w:tcPr>
          <w:p w14:paraId="11CCD8F9" w14:textId="77777777" w:rsidR="004752BF" w:rsidRPr="00BB77E1" w:rsidRDefault="004752BF" w:rsidP="004B7EFA">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4B7EFA">
            <w:pPr>
              <w:spacing w:after="0" w:line="240" w:lineRule="auto"/>
              <w:rPr>
                <w:sz w:val="16"/>
                <w:szCs w:val="16"/>
              </w:rPr>
            </w:pPr>
            <w:r w:rsidRPr="00BB77E1">
              <w:rPr>
                <w:sz w:val="16"/>
                <w:szCs w:val="16"/>
              </w:rPr>
              <w:t>Životní prostředí</w:t>
            </w:r>
          </w:p>
        </w:tc>
      </w:tr>
    </w:tbl>
    <w:p w14:paraId="0B26099F" w14:textId="77777777" w:rsidR="002A1F2C" w:rsidRDefault="003226D3" w:rsidP="002A1F2C">
      <w:pPr>
        <w:pStyle w:val="Nadpisbezsl1-1"/>
        <w:outlineLvl w:val="0"/>
      </w:pPr>
      <w:r>
        <w:br w:type="page"/>
      </w:r>
      <w:bookmarkStart w:id="6" w:name="_Toc121494840"/>
      <w:bookmarkStart w:id="7" w:name="_Toc158273061"/>
      <w:r w:rsidR="002A1F2C" w:rsidRPr="00F92E3A">
        <w:lastRenderedPageBreak/>
        <w:t>Pojmy a definice</w:t>
      </w:r>
      <w:bookmarkEnd w:id="6"/>
      <w:bookmarkEnd w:id="7"/>
    </w:p>
    <w:p w14:paraId="0C6DBD42" w14:textId="77777777" w:rsidR="002A1F2C" w:rsidRPr="00CF6E87" w:rsidRDefault="002A1F2C" w:rsidP="002A1F2C">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00FF8613" w:rsidR="004752BF" w:rsidRPr="00CF6E87" w:rsidRDefault="002A1F2C" w:rsidP="002A1F2C">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Pr>
          <w:sz w:val="18"/>
          <w:szCs w:val="18"/>
        </w:rPr>
        <w:t>.</w:t>
      </w:r>
      <w:r w:rsidR="004752BF" w:rsidRPr="001B29A7">
        <w:rPr>
          <w:sz w:val="18"/>
          <w:szCs w:val="18"/>
        </w:rPr>
        <w:t xml:space="preserve">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43EC281C" w:rsidR="00826B7B" w:rsidRPr="002A1F2C" w:rsidRDefault="004752BF" w:rsidP="00336C21">
      <w:pPr>
        <w:pStyle w:val="Odstavecseseznamem"/>
        <w:numPr>
          <w:ilvl w:val="0"/>
          <w:numId w:val="18"/>
        </w:numPr>
        <w:autoSpaceDE w:val="0"/>
        <w:autoSpaceDN w:val="0"/>
        <w:adjustRightInd w:val="0"/>
        <w:spacing w:after="0" w:line="240" w:lineRule="auto"/>
        <w:jc w:val="both"/>
        <w:rPr>
          <w:sz w:val="18"/>
          <w:szCs w:val="18"/>
        </w:rPr>
      </w:pPr>
      <w:r w:rsidRPr="002A1F2C">
        <w:rPr>
          <w:sz w:val="18"/>
          <w:szCs w:val="18"/>
        </w:rPr>
        <w:t>V</w:t>
      </w:r>
      <w:r w:rsidRPr="002A1F2C">
        <w:rPr>
          <w:rFonts w:cs="Verdana"/>
          <w:sz w:val="18"/>
          <w:szCs w:val="18"/>
        </w:rPr>
        <w:t xml:space="preserve"> ZTP jsou použité odkazy na </w:t>
      </w:r>
      <w:r w:rsidRPr="002A1F2C">
        <w:rPr>
          <w:rFonts w:cs="Verdana"/>
          <w:b/>
          <w:sz w:val="18"/>
          <w:szCs w:val="18"/>
        </w:rPr>
        <w:t>oddíly, články a podčlánky</w:t>
      </w:r>
      <w:r w:rsidRPr="002A1F2C">
        <w:rPr>
          <w:rFonts w:cs="Verdana"/>
          <w:sz w:val="18"/>
          <w:szCs w:val="18"/>
        </w:rPr>
        <w:t xml:space="preserve"> souboru </w:t>
      </w:r>
      <w:r w:rsidRPr="002A1F2C">
        <w:rPr>
          <w:rFonts w:cs="Verdana"/>
          <w:b/>
          <w:sz w:val="18"/>
          <w:szCs w:val="18"/>
        </w:rPr>
        <w:t>Technické kvalitativní podmínky staveb státních drah</w:t>
      </w:r>
      <w:r w:rsidRPr="002A1F2C">
        <w:rPr>
          <w:rFonts w:cs="Verdana"/>
          <w:sz w:val="18"/>
          <w:szCs w:val="18"/>
        </w:rPr>
        <w:t xml:space="preserve"> (dále jen „TKP“)</w:t>
      </w:r>
      <w:r w:rsidR="002A1F2C" w:rsidRPr="002A1F2C">
        <w:rPr>
          <w:rFonts w:cs="Verdana"/>
          <w:sz w:val="18"/>
          <w:szCs w:val="18"/>
        </w:rPr>
        <w:t>.</w:t>
      </w:r>
      <w:r w:rsidR="00826B7B" w:rsidRPr="002A1F2C">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58273062"/>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58273063"/>
      <w:r>
        <w:t>Účel a rozsah předmětu Díla</w:t>
      </w:r>
      <w:bookmarkEnd w:id="22"/>
      <w:bookmarkEnd w:id="23"/>
      <w:bookmarkEnd w:id="24"/>
    </w:p>
    <w:p w14:paraId="144B4FC2" w14:textId="1E5C2AD6" w:rsidR="00DF7BAA" w:rsidRPr="00A16611" w:rsidRDefault="00DF7BAA" w:rsidP="00DF7BAA">
      <w:pPr>
        <w:pStyle w:val="Text2-1"/>
      </w:pPr>
      <w:r w:rsidRPr="00A16611">
        <w:t xml:space="preserve">Předmětem díla je zhotovení stavby </w:t>
      </w:r>
      <w:r w:rsidRPr="00892DA6">
        <w:t>„</w:t>
      </w:r>
      <w:r w:rsidR="007A08CF" w:rsidRPr="003410F5">
        <w:t xml:space="preserve">Údržba, opravy a odstraňování závad u SSZT </w:t>
      </w:r>
      <w:r w:rsidR="007A08CF">
        <w:t xml:space="preserve">OŘ OLC </w:t>
      </w:r>
      <w:r w:rsidR="007A08CF" w:rsidRPr="003410F5">
        <w:t>2024</w:t>
      </w:r>
      <w:r w:rsidR="007A08CF">
        <w:t xml:space="preserve"> </w:t>
      </w:r>
      <w:r w:rsidR="007A08CF" w:rsidRPr="003410F5">
        <w:t>– Oprava</w:t>
      </w:r>
      <w:r w:rsidR="007A08CF">
        <w:t xml:space="preserve"> a doplnění diagnostiky PZS na pracovišti DŽIN Olomouc</w:t>
      </w:r>
      <w:r w:rsidRPr="00892DA6">
        <w:t>“</w:t>
      </w:r>
      <w:r w:rsidR="00EC4FA5" w:rsidRPr="00A16611">
        <w:t>,</w:t>
      </w:r>
      <w:r w:rsidRPr="00A16611">
        <w:t xml:space="preserve"> jejímž cílem je </w:t>
      </w:r>
      <w:r w:rsidR="007A08CF">
        <w:t>zajištění bezpečného provozuschopného stavu železniční infrastruktury a minimalizace dopravních omezení na přejezdech s</w:t>
      </w:r>
      <w:r w:rsidR="00115B0F">
        <w:t> </w:t>
      </w:r>
      <w:r w:rsidR="007A08CF">
        <w:t>PZS</w:t>
      </w:r>
      <w:r w:rsidR="00115B0F">
        <w:t xml:space="preserve"> typu BUES</w:t>
      </w:r>
      <w:r w:rsidR="007A08CF">
        <w:t xml:space="preserve">. </w:t>
      </w:r>
    </w:p>
    <w:p w14:paraId="29AAB0CD" w14:textId="4C7C4BD7" w:rsidR="00E70AB8" w:rsidRDefault="00A16611" w:rsidP="007519ED">
      <w:pPr>
        <w:pStyle w:val="Text2-1"/>
        <w:numPr>
          <w:ilvl w:val="0"/>
          <w:numId w:val="0"/>
        </w:numPr>
        <w:ind w:left="737"/>
      </w:pPr>
      <w:r w:rsidRPr="004752BF">
        <w:t>Rozsah</w:t>
      </w:r>
      <w:r w:rsidRPr="00A16611">
        <w:t xml:space="preserve"> Díla </w:t>
      </w:r>
      <w:r w:rsidRPr="00892DA6">
        <w:t>„</w:t>
      </w:r>
      <w:r w:rsidR="007A08CF" w:rsidRPr="003410F5">
        <w:t xml:space="preserve">Údržba, opravy a odstraňování závad u SSZT </w:t>
      </w:r>
      <w:r w:rsidR="007A08CF">
        <w:t xml:space="preserve">OŘ OLC </w:t>
      </w:r>
      <w:r w:rsidR="007A08CF" w:rsidRPr="003410F5">
        <w:t>2024</w:t>
      </w:r>
      <w:r w:rsidR="007A08CF">
        <w:t xml:space="preserve"> </w:t>
      </w:r>
      <w:r w:rsidR="007A08CF" w:rsidRPr="003410F5">
        <w:t>– Oprava</w:t>
      </w:r>
      <w:r w:rsidR="007A08CF">
        <w:t xml:space="preserve"> a doplnění diagnostiky PZS na pracovišti DŽIN Olomouc</w:t>
      </w:r>
      <w:r w:rsidRPr="00892DA6">
        <w:t>“</w:t>
      </w:r>
      <w:r w:rsidRPr="00A16611">
        <w:t xml:space="preserve"> je</w:t>
      </w:r>
      <w:r w:rsidR="00AE0260">
        <w:t xml:space="preserve"> instalace diagnostického pracoviště a napojení stávajících PZS typu BUES </w:t>
      </w:r>
      <w:r w:rsidR="00853453">
        <w:t>2000</w:t>
      </w:r>
      <w:r w:rsidR="002A1F2C">
        <w:t xml:space="preserve"> </w:t>
      </w:r>
      <w:r w:rsidR="00F827DA">
        <w:t>(dále jen „stavba“ nebo „dílo“)</w:t>
      </w:r>
      <w:r w:rsidR="003B426C">
        <w:t xml:space="preserve">. </w:t>
      </w:r>
    </w:p>
    <w:p w14:paraId="79B5C973" w14:textId="77777777" w:rsidR="00DF7BAA" w:rsidRDefault="00DF7BAA" w:rsidP="00DF7BAA">
      <w:pPr>
        <w:pStyle w:val="Nadpis2-2"/>
      </w:pPr>
      <w:bookmarkStart w:id="25" w:name="_Toc6410431"/>
      <w:bookmarkStart w:id="26" w:name="_Toc121494843"/>
      <w:bookmarkStart w:id="27" w:name="_Toc158273064"/>
      <w:r>
        <w:t>Umístění stavby</w:t>
      </w:r>
      <w:bookmarkEnd w:id="25"/>
      <w:bookmarkEnd w:id="26"/>
      <w:bookmarkEnd w:id="27"/>
    </w:p>
    <w:p w14:paraId="4DFE4759" w14:textId="0A0CB948" w:rsidR="006972D4" w:rsidRDefault="00DF7BAA" w:rsidP="005A6C0C">
      <w:pPr>
        <w:pStyle w:val="Text2-1"/>
      </w:pPr>
      <w:r>
        <w:t xml:space="preserve">Stavba bude probíhat </w:t>
      </w:r>
      <w:r w:rsidR="007A08CF">
        <w:t>v budově sídla DŽDC Olomouc, Jeremenkova 1</w:t>
      </w:r>
      <w:r w:rsidR="00DC2CEF">
        <w:t>1, Olomouc</w:t>
      </w:r>
    </w:p>
    <w:p w14:paraId="5BCAFB64" w14:textId="370D8E43" w:rsidR="00F827DA" w:rsidRDefault="00F827DA" w:rsidP="00F827DA">
      <w:pPr>
        <w:pStyle w:val="Text2-1"/>
        <w:numPr>
          <w:ilvl w:val="0"/>
          <w:numId w:val="0"/>
        </w:numPr>
        <w:ind w:firstLine="709"/>
      </w:pPr>
      <w:r>
        <w:t>Kraj:</w:t>
      </w:r>
      <w:r w:rsidR="00E57EF8">
        <w:t xml:space="preserve"> </w:t>
      </w:r>
      <w:r w:rsidR="00DC2CEF">
        <w:t>Olomoucký</w:t>
      </w:r>
    </w:p>
    <w:p w14:paraId="151B2311" w14:textId="459B2489" w:rsidR="00F827DA" w:rsidRDefault="00F827DA" w:rsidP="00F827DA">
      <w:pPr>
        <w:pStyle w:val="Text2-1"/>
        <w:numPr>
          <w:ilvl w:val="0"/>
          <w:numId w:val="0"/>
        </w:numPr>
        <w:ind w:firstLine="709"/>
      </w:pPr>
      <w:r>
        <w:t xml:space="preserve">Okres: </w:t>
      </w:r>
      <w:r w:rsidR="00DC2CEF">
        <w:t>Olomouc</w:t>
      </w:r>
    </w:p>
    <w:p w14:paraId="461FEE58" w14:textId="737E8B85" w:rsidR="00F827DA" w:rsidRDefault="00F827DA" w:rsidP="00F827DA">
      <w:pPr>
        <w:pStyle w:val="Text2-1"/>
        <w:numPr>
          <w:ilvl w:val="0"/>
          <w:numId w:val="0"/>
        </w:numPr>
        <w:ind w:firstLine="709"/>
      </w:pPr>
      <w:r>
        <w:t>Katastrální území:</w:t>
      </w:r>
      <w:r w:rsidR="00CD03B9">
        <w:t xml:space="preserve"> </w:t>
      </w:r>
      <w:r w:rsidR="00DC2CEF">
        <w:t>Bělidla</w:t>
      </w:r>
      <w:r w:rsidR="00CD03B9">
        <w:t xml:space="preserve"> (okres </w:t>
      </w:r>
      <w:r w:rsidR="00DC2CEF">
        <w:t>Olomouc</w:t>
      </w:r>
      <w:r w:rsidR="00CD03B9">
        <w:t>)</w:t>
      </w:r>
    </w:p>
    <w:p w14:paraId="7A7565FE" w14:textId="0AB2C058" w:rsidR="00F827DA" w:rsidRDefault="00F827DA" w:rsidP="00DC2CEF">
      <w:pPr>
        <w:pStyle w:val="Text2-1"/>
        <w:numPr>
          <w:ilvl w:val="0"/>
          <w:numId w:val="0"/>
        </w:numPr>
        <w:ind w:firstLine="709"/>
      </w:pPr>
      <w:r>
        <w:t xml:space="preserve">P.č. dotčené </w:t>
      </w:r>
      <w:r w:rsidR="00DC2CEF">
        <w:t>stavby</w:t>
      </w:r>
      <w:r>
        <w:t xml:space="preserve">: </w:t>
      </w:r>
      <w:r w:rsidR="00DC2CEF">
        <w:t xml:space="preserve">280 </w:t>
      </w:r>
    </w:p>
    <w:p w14:paraId="481509A7" w14:textId="77777777" w:rsidR="00DF7BAA" w:rsidRDefault="00DF7BAA" w:rsidP="00DF7BAA">
      <w:pPr>
        <w:pStyle w:val="Nadpis2-1"/>
      </w:pPr>
      <w:bookmarkStart w:id="28" w:name="_Toc6410432"/>
      <w:bookmarkStart w:id="29" w:name="_Toc121494844"/>
      <w:bookmarkStart w:id="30" w:name="_Toc158273065"/>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58273066"/>
      <w:r>
        <w:t>Projektová dokumentace</w:t>
      </w:r>
      <w:bookmarkEnd w:id="31"/>
      <w:bookmarkEnd w:id="32"/>
      <w:bookmarkEnd w:id="33"/>
    </w:p>
    <w:p w14:paraId="4BEA1357" w14:textId="11DAF07D" w:rsidR="00DC2CEF" w:rsidRDefault="00DC2CEF" w:rsidP="00DC2CEF">
      <w:pPr>
        <w:pStyle w:val="Text2-1"/>
      </w:pPr>
      <w:bookmarkStart w:id="34" w:name="_Toc6410434"/>
      <w:bookmarkStart w:id="35" w:name="_Toc121494846"/>
      <w:bookmarkStart w:id="36" w:name="_Toc158273067"/>
      <w:r w:rsidRPr="008D440D">
        <w:t>Projektová dokumentace na stavbu není vyhotovena</w:t>
      </w:r>
      <w:r>
        <w:t xml:space="preserve"> v rozsahu dle vyhlášek pro PD</w:t>
      </w:r>
      <w:r w:rsidRPr="008D440D">
        <w:t>. Její obsah nahrazuj</w:t>
      </w:r>
      <w:r>
        <w:t xml:space="preserve">í </w:t>
      </w:r>
      <w:r w:rsidRPr="004752BF">
        <w:t>informace</w:t>
      </w:r>
      <w:r>
        <w:t xml:space="preserve"> a údaje </w:t>
      </w:r>
      <w:r w:rsidRPr="004752BF">
        <w:t>uvedené v těchto ZTP</w:t>
      </w:r>
      <w:r>
        <w:t xml:space="preserve"> a Díl 4 Zadávací dokumentace – Položkový soupis prací s výkazem výměr.</w:t>
      </w:r>
    </w:p>
    <w:p w14:paraId="52904154" w14:textId="77777777" w:rsidR="00DF7BAA" w:rsidRDefault="00DF7BAA" w:rsidP="00DF7BAA">
      <w:pPr>
        <w:pStyle w:val="Nadpis2-2"/>
      </w:pPr>
      <w:r>
        <w:t>Související dokumentace</w:t>
      </w:r>
      <w:bookmarkEnd w:id="34"/>
      <w:bookmarkEnd w:id="35"/>
      <w:bookmarkEnd w:id="36"/>
    </w:p>
    <w:p w14:paraId="4CEBBEF0" w14:textId="5650D918" w:rsidR="00D4656A" w:rsidRDefault="00F827DA" w:rsidP="00F827DA">
      <w:pPr>
        <w:pStyle w:val="Text2-1"/>
      </w:pPr>
      <w:r>
        <w:t>Stavba nepodléhá stavebnímu či jinému řízení.</w:t>
      </w:r>
    </w:p>
    <w:p w14:paraId="68275920" w14:textId="77777777" w:rsidR="00DF7BAA" w:rsidRDefault="00DF7BAA" w:rsidP="00DF7BAA">
      <w:pPr>
        <w:pStyle w:val="Nadpis2-1"/>
      </w:pPr>
      <w:bookmarkStart w:id="37" w:name="_Toc6410435"/>
      <w:bookmarkStart w:id="38" w:name="_Toc121494847"/>
      <w:bookmarkStart w:id="39" w:name="_Toc158273068"/>
      <w:r>
        <w:t>KOORDINACE S JINÝMI STAVBAMI</w:t>
      </w:r>
      <w:bookmarkEnd w:id="37"/>
      <w:bookmarkEnd w:id="38"/>
      <w:bookmarkEnd w:id="39"/>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0" w:name="_Toc6410436"/>
      <w:bookmarkStart w:id="41" w:name="_Toc121494848"/>
      <w:bookmarkStart w:id="42" w:name="_Toc158273069"/>
      <w:r>
        <w:t xml:space="preserve">Zvláštní </w:t>
      </w:r>
      <w:r w:rsidR="00DF7BAA" w:rsidRPr="00EC2E51">
        <w:t>TECHNICKÉ</w:t>
      </w:r>
      <w:r w:rsidR="00DF7BAA">
        <w:t xml:space="preserve"> </w:t>
      </w:r>
      <w:r>
        <w:t>podmímky a požadavky na</w:t>
      </w:r>
      <w:r w:rsidR="00DF7BAA">
        <w:t xml:space="preserve"> PROVEDENÍ DÍLA</w:t>
      </w:r>
      <w:bookmarkEnd w:id="40"/>
      <w:bookmarkEnd w:id="41"/>
      <w:bookmarkEnd w:id="42"/>
    </w:p>
    <w:p w14:paraId="6FD8A9DE" w14:textId="77777777" w:rsidR="00DF7BAA" w:rsidRDefault="00DF7BAA" w:rsidP="00DF7BAA">
      <w:pPr>
        <w:pStyle w:val="Nadpis2-2"/>
      </w:pPr>
      <w:bookmarkStart w:id="43" w:name="_Toc6410437"/>
      <w:bookmarkStart w:id="44" w:name="_Toc121494849"/>
      <w:bookmarkStart w:id="45" w:name="_Toc158273070"/>
      <w:r>
        <w:t>Všeobecně</w:t>
      </w:r>
      <w:bookmarkEnd w:id="43"/>
      <w:bookmarkEnd w:id="44"/>
      <w:bookmarkEnd w:id="45"/>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6" w:name="_Hlk115084506"/>
      <w:r w:rsidRPr="001B29A7">
        <w:rPr>
          <w:sz w:val="18"/>
          <w:szCs w:val="18"/>
        </w:rPr>
        <w:t>nejméně 5 pracovních dnů před termínem</w:t>
      </w:r>
      <w:bookmarkEnd w:id="46"/>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1.7.1 TKP, odst. 1 se doplňuje text „…se zásadami směrnice SŽ SM011 (Dokumentace staveb Správy železnic, státní organizace) směrnice SŽDC </w:t>
      </w:r>
      <w:r w:rsidRPr="001B29A7">
        <w:rPr>
          <w:sz w:val="18"/>
          <w:szCs w:val="18"/>
        </w:rPr>
        <w:lastRenderedPageBreak/>
        <w:t>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7" w:name="_Hlk115950514"/>
      <w:r w:rsidRPr="001B29A7">
        <w:rPr>
          <w:sz w:val="18"/>
          <w:szCs w:val="18"/>
        </w:rPr>
        <w:t xml:space="preserve">1.7.3.2 TKP, odst. 7 </w:t>
      </w:r>
      <w:bookmarkEnd w:id="47"/>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8" w:name="_Hlk115329733"/>
      <w:bookmarkStart w:id="49" w:name="_Hlk115427294"/>
      <w:r w:rsidRPr="001B29A7">
        <w:rPr>
          <w:sz w:val="18"/>
          <w:szCs w:val="18"/>
        </w:rPr>
        <w:t>…“</w:t>
      </w:r>
      <w:bookmarkEnd w:id="48"/>
      <w:r w:rsidRPr="001B29A7">
        <w:rPr>
          <w:sz w:val="18"/>
          <w:szCs w:val="18"/>
        </w:rPr>
        <w:t>.</w:t>
      </w:r>
      <w:bookmarkEnd w:id="49"/>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0" w:name="_Hlk115877962"/>
      <w:r w:rsidRPr="001B29A7">
        <w:rPr>
          <w:sz w:val="18"/>
          <w:szCs w:val="18"/>
        </w:rPr>
        <w:t>„…</w:t>
      </w:r>
      <w:bookmarkEnd w:id="50"/>
      <w:r w:rsidRPr="001B29A7">
        <w:rPr>
          <w:sz w:val="18"/>
          <w:szCs w:val="18"/>
        </w:rPr>
        <w:t xml:space="preserve"> tj. zpravidla Stavební správa SŽ</w:t>
      </w:r>
      <w:bookmarkStart w:id="51" w:name="_Hlk115334079"/>
      <w:r w:rsidRPr="001B29A7">
        <w:rPr>
          <w:sz w:val="18"/>
          <w:szCs w:val="18"/>
        </w:rPr>
        <w:t>…“.</w:t>
      </w:r>
      <w:bookmarkEnd w:id="51"/>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2" w:name="_Hlk115953274"/>
      <w:r w:rsidRPr="001B29A7">
        <w:rPr>
          <w:sz w:val="18"/>
          <w:szCs w:val="18"/>
        </w:rPr>
        <w:t xml:space="preserve">1.9.5.1 TKP, odst. 1, </w:t>
      </w:r>
      <w:bookmarkEnd w:id="52"/>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75E57AD6" w14:textId="75620CDF" w:rsidR="00DF7856" w:rsidRPr="00744467" w:rsidRDefault="00DF7856" w:rsidP="00AE0260">
      <w:pPr>
        <w:pStyle w:val="Text2-2"/>
      </w:pPr>
      <w:bookmarkStart w:id="53" w:name="_Ref137828191"/>
      <w:r w:rsidRPr="00744467">
        <w:t xml:space="preserve">Čl. 1.11.5.1 TKP, odst. 3 se </w:t>
      </w:r>
      <w:r w:rsidR="00AE0260">
        <w:t>nepoužije.</w:t>
      </w:r>
      <w:bookmarkEnd w:id="53"/>
    </w:p>
    <w:p w14:paraId="2A6C8E15" w14:textId="58FFB05C" w:rsidR="004C1240" w:rsidRPr="004C1240" w:rsidRDefault="004C1240" w:rsidP="004C1240">
      <w:pPr>
        <w:pStyle w:val="Text2-2"/>
      </w:pPr>
      <w:r>
        <w:t xml:space="preserve">Čl. 1.11.5.1 TKP, </w:t>
      </w:r>
      <w:r w:rsidR="00C3744A">
        <w:t>se nepoužijí odstavce 4 a 5.</w:t>
      </w:r>
    </w:p>
    <w:p w14:paraId="3DF85E15" w14:textId="7D20D7A3" w:rsidR="004C1240" w:rsidRPr="00B16CF8" w:rsidRDefault="004C1240" w:rsidP="00AE0260">
      <w:pPr>
        <w:pStyle w:val="Text2-2"/>
      </w:pPr>
      <w:bookmarkStart w:id="54" w:name="_Ref137824493"/>
      <w:r w:rsidRPr="00B16CF8">
        <w:t xml:space="preserve">ČL 1.11.5.1 TKP, odst. 6 se </w:t>
      </w:r>
      <w:bookmarkEnd w:id="54"/>
      <w:r w:rsidR="00AE0260">
        <w:t>nepoužije.</w:t>
      </w:r>
    </w:p>
    <w:p w14:paraId="744A9FA1" w14:textId="77777777" w:rsidR="00E05363" w:rsidRDefault="00E05363" w:rsidP="00E05363">
      <w:pPr>
        <w:pStyle w:val="Text2-2"/>
      </w:pPr>
      <w:bookmarkStart w:id="55" w:name="_Ref137828246"/>
      <w:r w:rsidRPr="00E05363">
        <w:t>V čl. 1.11.5.1 TKP, odst. 7 se ruší text: „…*.XML (datový předpis XDC)“.</w:t>
      </w:r>
      <w:bookmarkEnd w:id="55"/>
    </w:p>
    <w:p w14:paraId="4F222CE7" w14:textId="7A82E9C0" w:rsidR="002A1F2C" w:rsidRPr="00E05363" w:rsidRDefault="002A1F2C"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r>
        <w:t>.</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094D416F" w:rsidR="00C52412" w:rsidRPr="001B29A7" w:rsidRDefault="00C52412" w:rsidP="00C52412">
      <w:pPr>
        <w:numPr>
          <w:ilvl w:val="3"/>
          <w:numId w:val="6"/>
        </w:numPr>
        <w:spacing w:after="120" w:line="264" w:lineRule="auto"/>
        <w:jc w:val="both"/>
        <w:rPr>
          <w:sz w:val="18"/>
          <w:szCs w:val="18"/>
        </w:rPr>
      </w:pPr>
      <w:r w:rsidRPr="001B29A7">
        <w:rPr>
          <w:sz w:val="18"/>
          <w:szCs w:val="18"/>
        </w:rPr>
        <w:t>Objednatel se zavazuje zajistit Zhotoviteli právo užívání Staveniště</w:t>
      </w:r>
      <w:r w:rsidRPr="00B16CF8">
        <w:rPr>
          <w:sz w:val="18"/>
          <w:szCs w:val="18"/>
        </w:rPr>
        <w:t xml:space="preserve">, </w:t>
      </w:r>
      <w:r w:rsidRPr="001B29A7">
        <w:rPr>
          <w:sz w:val="18"/>
          <w:szCs w:val="18"/>
        </w:rPr>
        <w:t>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2A1F2C">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5209AF2E" w:rsidR="00735F5B" w:rsidRPr="00B16CF8" w:rsidRDefault="00B16CF8" w:rsidP="00735F5B">
      <w:pPr>
        <w:pStyle w:val="Text2-2"/>
      </w:pPr>
      <w:r w:rsidRPr="00B16CF8">
        <w:t>Neobsazeno.</w:t>
      </w:r>
    </w:p>
    <w:p w14:paraId="133ABEAF" w14:textId="4B878937" w:rsidR="00AD75BB" w:rsidRPr="00B16CF8" w:rsidRDefault="00B16CF8" w:rsidP="00B16CF8">
      <w:pPr>
        <w:pStyle w:val="Text2-2"/>
      </w:pPr>
      <w:r w:rsidRPr="00B16CF8">
        <w:t xml:space="preserve">Neobsazeno. </w:t>
      </w:r>
    </w:p>
    <w:p w14:paraId="7B1350E1" w14:textId="58674FBF" w:rsidR="00796FF0" w:rsidRPr="00AE0260" w:rsidRDefault="00AD75BB" w:rsidP="00AE0260">
      <w:pPr>
        <w:pStyle w:val="Text2-2"/>
      </w:pPr>
      <w:r w:rsidRPr="00B16CF8">
        <w:rPr>
          <w:b/>
        </w:rPr>
        <w:t xml:space="preserve">K činnostem Zhotovitele v rámci plnění </w:t>
      </w:r>
      <w:r w:rsidR="00B277B1" w:rsidRPr="00B16CF8">
        <w:rPr>
          <w:b/>
        </w:rPr>
        <w:t xml:space="preserve">Smlouvy </w:t>
      </w:r>
      <w:r w:rsidRPr="00B16CF8">
        <w:t>mimo jiné také patří:</w:t>
      </w:r>
    </w:p>
    <w:p w14:paraId="2F12C6AB" w14:textId="77777777" w:rsidR="00F60958" w:rsidRPr="00B16CF8" w:rsidRDefault="00F60958" w:rsidP="00F21EDB">
      <w:pPr>
        <w:pStyle w:val="Odstavecseseznamem"/>
        <w:numPr>
          <w:ilvl w:val="4"/>
          <w:numId w:val="14"/>
        </w:numPr>
        <w:jc w:val="both"/>
        <w:rPr>
          <w:sz w:val="18"/>
          <w:szCs w:val="18"/>
        </w:rPr>
      </w:pPr>
      <w:r w:rsidRPr="00B16CF8">
        <w:rPr>
          <w:sz w:val="18"/>
          <w:szCs w:val="18"/>
        </w:rPr>
        <w:t>zpracování žádosti o vydání certifikátu o ověření subsystému (TSI),</w:t>
      </w:r>
    </w:p>
    <w:p w14:paraId="7E5C5C91" w14:textId="77777777" w:rsidR="00F60958" w:rsidRPr="00B16CF8" w:rsidRDefault="00F60958" w:rsidP="00F21EDB">
      <w:pPr>
        <w:pStyle w:val="Odstavecseseznamem"/>
        <w:numPr>
          <w:ilvl w:val="4"/>
          <w:numId w:val="14"/>
        </w:numPr>
        <w:jc w:val="both"/>
        <w:rPr>
          <w:sz w:val="18"/>
          <w:szCs w:val="18"/>
        </w:rPr>
      </w:pPr>
      <w:r w:rsidRPr="00B16CF8">
        <w:rPr>
          <w:sz w:val="18"/>
          <w:szCs w:val="18"/>
        </w:rPr>
        <w:lastRenderedPageBreak/>
        <w:t>vydání ES prohlášení o ověření subsystému podle Směrnice Evropského parlamentu a Rady EU) 2016/797</w:t>
      </w:r>
      <w:r w:rsidR="00AA587B" w:rsidRPr="00B16CF8">
        <w:rPr>
          <w:sz w:val="18"/>
          <w:szCs w:val="18"/>
        </w:rPr>
        <w:t xml:space="preserve"> (o</w:t>
      </w:r>
      <w:r w:rsidR="00AA587B" w:rsidRPr="00B16CF8">
        <w:rPr>
          <w:rFonts w:cs="Verdana"/>
          <w:sz w:val="18"/>
          <w:szCs w:val="18"/>
        </w:rPr>
        <w:t xml:space="preserve"> interoperabilitě železničního systému v Evropské unii)</w:t>
      </w:r>
    </w:p>
    <w:p w14:paraId="41AB9453" w14:textId="3A32FDA5" w:rsidR="008F0628" w:rsidRPr="00AE0260" w:rsidRDefault="00F60958" w:rsidP="00AE0260">
      <w:pPr>
        <w:pStyle w:val="Odstavecseseznamem"/>
        <w:numPr>
          <w:ilvl w:val="4"/>
          <w:numId w:val="14"/>
        </w:numPr>
        <w:jc w:val="both"/>
        <w:rPr>
          <w:sz w:val="18"/>
          <w:szCs w:val="18"/>
        </w:rPr>
      </w:pPr>
      <w:r w:rsidRPr="00B16CF8">
        <w:rPr>
          <w:sz w:val="18"/>
          <w:szCs w:val="18"/>
        </w:rPr>
        <w:t>vydání osvědčení o bezpečnosti podle Prováděcího nařízení komise č. 402/2013</w:t>
      </w:r>
      <w:r w:rsidR="00AA587B" w:rsidRPr="00B16CF8">
        <w:rPr>
          <w:sz w:val="18"/>
          <w:szCs w:val="18"/>
        </w:rPr>
        <w:t xml:space="preserve"> (o společné metodě pro hodnocení a posuzování rizik</w:t>
      </w:r>
      <w:r w:rsidR="00223CF2" w:rsidRPr="00B16CF8">
        <w:rPr>
          <w:sz w:val="18"/>
          <w:szCs w:val="18"/>
        </w:rPr>
        <w:t xml:space="preserve"> </w:t>
      </w:r>
      <w:r w:rsidR="00AA587B" w:rsidRPr="00B16CF8">
        <w:rPr>
          <w:sz w:val="18"/>
          <w:szCs w:val="18"/>
        </w:rPr>
        <w:t>a o zrušení nařízení (ES) č.</w:t>
      </w:r>
      <w:r w:rsidR="00223CF2" w:rsidRPr="00B16CF8">
        <w:rPr>
          <w:sz w:val="18"/>
          <w:szCs w:val="18"/>
        </w:rPr>
        <w:t> 352/2009)</w:t>
      </w:r>
    </w:p>
    <w:p w14:paraId="40A71961" w14:textId="02135227" w:rsidR="00324E85" w:rsidRPr="005E0DD7" w:rsidRDefault="005E0DD7" w:rsidP="00D72AE8">
      <w:pPr>
        <w:pStyle w:val="Text2-2"/>
      </w:pPr>
      <w:r>
        <w:t xml:space="preserve">Neobsazeno. </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3637E514" w:rsidR="0020474A" w:rsidRPr="00D72AE8" w:rsidRDefault="00D72AE8" w:rsidP="005220AF">
      <w:pPr>
        <w:pStyle w:val="Text2-2"/>
      </w:pPr>
      <w:r w:rsidRPr="00D72AE8">
        <w:t>Neobsazeno.</w:t>
      </w:r>
    </w:p>
    <w:p w14:paraId="69B65C73" w14:textId="02EAA3C9" w:rsidR="0020474A" w:rsidRPr="00C711EA" w:rsidRDefault="00D72AE8" w:rsidP="005220AF">
      <w:pPr>
        <w:pStyle w:val="Text2-2"/>
      </w:pPr>
      <w:r>
        <w:t xml:space="preserve">Neobsazeno. </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4EA9ED42" w:rsidR="009358DC" w:rsidRPr="00D72AE8" w:rsidRDefault="00D72AE8" w:rsidP="005220AF">
      <w:pPr>
        <w:pStyle w:val="Text2-2"/>
      </w:pPr>
      <w:r w:rsidRPr="00D72AE8">
        <w:t>Neobsazeno.</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74C378ED" w:rsidR="00F72FDF" w:rsidRPr="00D72AE8" w:rsidRDefault="00D72AE8" w:rsidP="00F21EDB">
      <w:pPr>
        <w:pStyle w:val="Text2-2"/>
      </w:pPr>
      <w:r w:rsidRPr="00D72AE8">
        <w:t>Neobsazeno.</w:t>
      </w:r>
    </w:p>
    <w:p w14:paraId="10F068EE" w14:textId="6DFDF258" w:rsidR="00F72FDF" w:rsidRPr="00D72AE8" w:rsidRDefault="00D72AE8" w:rsidP="005220AF">
      <w:pPr>
        <w:pStyle w:val="Text2-2"/>
      </w:pPr>
      <w:r w:rsidRPr="00D72AE8">
        <w:t xml:space="preserve">Neobsazeno. </w:t>
      </w:r>
    </w:p>
    <w:p w14:paraId="71F622A3" w14:textId="0AB22035" w:rsidR="00744694" w:rsidRPr="00D72AE8" w:rsidRDefault="00D72AE8" w:rsidP="00F21EDB">
      <w:pPr>
        <w:pStyle w:val="Text2-2"/>
      </w:pPr>
      <w:r w:rsidRPr="00D72AE8">
        <w:t xml:space="preserve">Neobsazeno. </w:t>
      </w:r>
    </w:p>
    <w:p w14:paraId="0A9BBF8E" w14:textId="77777777" w:rsidR="00744694" w:rsidRPr="00D72AE8" w:rsidRDefault="00744694" w:rsidP="00F21EDB">
      <w:pPr>
        <w:pStyle w:val="Text2-2"/>
      </w:pPr>
      <w:r w:rsidRPr="00D72AE8">
        <w:lastRenderedPageBreak/>
        <w:t xml:space="preserve">Zhotovitel se zavazuje zajistit </w:t>
      </w:r>
      <w:r w:rsidRPr="00D72AE8">
        <w:rPr>
          <w:b/>
        </w:rPr>
        <w:t>kompatibilitu nových vnitřních a vnějších částí zabezpečovacího zařízení</w:t>
      </w:r>
      <w:r w:rsidRPr="00D72AE8">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0474A863" w:rsidR="00C52412" w:rsidRPr="001B29A7" w:rsidRDefault="002A1F2C" w:rsidP="00C52412">
      <w:pPr>
        <w:numPr>
          <w:ilvl w:val="3"/>
          <w:numId w:val="6"/>
        </w:numPr>
        <w:spacing w:after="120" w:line="264" w:lineRule="auto"/>
        <w:jc w:val="both"/>
        <w:rPr>
          <w:bCs/>
          <w:sz w:val="18"/>
          <w:szCs w:val="18"/>
        </w:rPr>
      </w:pPr>
      <w:r w:rsidRPr="00EC5614">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EC5614">
        <w:rPr>
          <w:b/>
          <w:bCs/>
          <w:sz w:val="18"/>
          <w:szCs w:val="18"/>
        </w:rPr>
        <w:t>zajistí vypracování a schválení příslušné dokumentace požární ochrany (zejména „Dokumentace zdolávání požárů“),</w:t>
      </w:r>
      <w:r w:rsidRPr="001B29A7">
        <w:rPr>
          <w:bCs/>
          <w:sz w:val="18"/>
          <w:szCs w:val="18"/>
        </w:rPr>
        <w:t xml:space="preserve"> tak </w:t>
      </w:r>
      <w:r w:rsidRPr="00EC5614">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lastRenderedPageBreak/>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3186CAB6"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r w:rsidR="00421120" w:rsidRPr="00421120">
        <w:t>.</w:t>
      </w:r>
    </w:p>
    <w:p w14:paraId="4C4B3420" w14:textId="278CE2D8" w:rsidR="00DF7BAA" w:rsidRPr="00012A7B" w:rsidRDefault="00852238" w:rsidP="00DF7BAA">
      <w:pPr>
        <w:pStyle w:val="Text2-1"/>
      </w:pPr>
      <w:r>
        <w:t>Neobsazeno.</w:t>
      </w:r>
    </w:p>
    <w:p w14:paraId="68189C12" w14:textId="6B66EEA4" w:rsidR="00C52412" w:rsidRDefault="002A1F2C" w:rsidP="00DF7BAA">
      <w:pPr>
        <w:pStyle w:val="Text2-1"/>
      </w:pPr>
      <w:bookmarkStart w:id="56"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7" w:name="_Hlk164068718"/>
      <w:r w:rsidRPr="009B5E95">
        <w:t>po vyčerpání veškerých jiných možností</w:t>
      </w:r>
      <w:bookmarkEnd w:id="57"/>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58" w:name="_Hlk164068756"/>
      <w:r>
        <w:t xml:space="preserve">veškeré </w:t>
      </w:r>
      <w:bookmarkEnd w:id="58"/>
      <w:r w:rsidRPr="00BD17C5">
        <w:t>hlučné stavební činnosti prováděné v době nočního klidu byly před jejich zahájením oznámeny občanům, kteří mohou být takovými činnostmi dotčeni (např.</w:t>
      </w:r>
      <w:r w:rsidRPr="00EC5614">
        <w:t> </w:t>
      </w:r>
      <w:r w:rsidRPr="006F0CB5">
        <w:t>na</w:t>
      </w:r>
      <w:r w:rsidRPr="00BD17C5">
        <w:t xml:space="preserve"> webových stránkách příslušné obce</w:t>
      </w:r>
      <w:r w:rsidR="00C52412" w:rsidRPr="00C52412">
        <w:t>).</w:t>
      </w:r>
      <w:bookmarkEnd w:id="56"/>
    </w:p>
    <w:p w14:paraId="4FA4BF6A" w14:textId="5CEB9185" w:rsidR="00C52412" w:rsidRPr="00012A7B" w:rsidRDefault="00012A7B" w:rsidP="00C52412">
      <w:pPr>
        <w:numPr>
          <w:ilvl w:val="2"/>
          <w:numId w:val="6"/>
        </w:numPr>
        <w:spacing w:after="120" w:line="264" w:lineRule="auto"/>
        <w:jc w:val="both"/>
        <w:rPr>
          <w:sz w:val="18"/>
          <w:szCs w:val="18"/>
        </w:rPr>
      </w:pPr>
      <w:r w:rsidRPr="00012A7B">
        <w:rPr>
          <w:sz w:val="18"/>
          <w:szCs w:val="18"/>
        </w:rPr>
        <w:t xml:space="preserve">Neobsazeno. </w:t>
      </w:r>
    </w:p>
    <w:p w14:paraId="4800D598" w14:textId="372582FE" w:rsidR="001860E7" w:rsidRPr="00012A7B" w:rsidRDefault="00012A7B" w:rsidP="001860E7">
      <w:pPr>
        <w:pStyle w:val="Text2-1"/>
        <w:rPr>
          <w:b/>
          <w:bCs/>
        </w:rPr>
      </w:pPr>
      <w:r w:rsidRPr="00012A7B">
        <w:rPr>
          <w:rStyle w:val="Tun"/>
          <w:b w:val="0"/>
          <w:bCs/>
        </w:rPr>
        <w:t xml:space="preserve">Neobsazeno. </w:t>
      </w:r>
      <w:r w:rsidR="008B2B40" w:rsidRPr="00012A7B">
        <w:rPr>
          <w:b/>
          <w:bCs/>
        </w:rPr>
        <w:t xml:space="preserve"> </w:t>
      </w:r>
    </w:p>
    <w:p w14:paraId="3516A212" w14:textId="40EE6DC0" w:rsidR="002D3EF9" w:rsidRPr="00012A7B" w:rsidRDefault="00012A7B" w:rsidP="002D3EF9">
      <w:pPr>
        <w:pStyle w:val="Text2-1"/>
      </w:pPr>
      <w:r w:rsidRPr="00012A7B">
        <w:t>Neobsazeno.</w:t>
      </w:r>
    </w:p>
    <w:p w14:paraId="6A7028E9" w14:textId="77777777" w:rsidR="002A1F2C" w:rsidRDefault="00012A7B" w:rsidP="00F827DA">
      <w:pPr>
        <w:pStyle w:val="Text2-1"/>
        <w:tabs>
          <w:tab w:val="clear" w:pos="737"/>
        </w:tabs>
      </w:pPr>
      <w:bookmarkStart w:id="59" w:name="_Ref157070566"/>
      <w:r w:rsidRPr="00012A7B">
        <w:t xml:space="preserve">Neobsazeno. </w:t>
      </w:r>
      <w:bookmarkEnd w:id="59"/>
    </w:p>
    <w:p w14:paraId="758337BA" w14:textId="00AF8D58" w:rsidR="00F827DA" w:rsidRPr="00012A7B" w:rsidRDefault="002A1F2C" w:rsidP="00F827DA">
      <w:pPr>
        <w:pStyle w:val="Text2-1"/>
        <w:tabs>
          <w:tab w:val="clear" w:pos="737"/>
        </w:tabs>
      </w:pPr>
      <w:r>
        <w:t>Neobsazeno.</w:t>
      </w:r>
      <w:r w:rsidR="002D3EF9" w:rsidRPr="00012A7B">
        <w:t xml:space="preserve"> </w:t>
      </w:r>
    </w:p>
    <w:p w14:paraId="580591D0" w14:textId="5DEB2A12" w:rsidR="00C52412" w:rsidRPr="00A1297E" w:rsidRDefault="002A1F2C" w:rsidP="00C52412">
      <w:pPr>
        <w:pStyle w:val="Text2-1"/>
      </w:pPr>
      <w:bookmarkStart w:id="60" w:name="_Ref156736872"/>
      <w:r w:rsidRPr="00FC6824">
        <w:t xml:space="preserve">Zhotovitel nesmí při práci zasahovat jakýmkoliv (strojním) vybavením do provozované koleje. </w:t>
      </w:r>
      <w:r w:rsidRPr="00FC6824">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FC6824">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w:t>
      </w:r>
      <w:r w:rsidRPr="00FC6824">
        <w:lastRenderedPageBreak/>
        <w:t>konstrukcí (např. zádí bagru, lžící atd.) do profilu provozované koleje, resp. troleje, může zasáhnout</w:t>
      </w:r>
      <w:r w:rsidR="00C52412" w:rsidRPr="00A1297E">
        <w:t>.</w:t>
      </w:r>
      <w:bookmarkEnd w:id="60"/>
    </w:p>
    <w:p w14:paraId="68B7B94B" w14:textId="77777777" w:rsidR="00C52412" w:rsidRDefault="00C52412" w:rsidP="00C52412">
      <w:pPr>
        <w:pStyle w:val="Text2-1"/>
      </w:pPr>
      <w:bookmarkStart w:id="61"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1"/>
    </w:p>
    <w:p w14:paraId="2FC55D59" w14:textId="7BAC9CDC" w:rsidR="00C52412" w:rsidRDefault="00C52412" w:rsidP="00C52412">
      <w:pPr>
        <w:pStyle w:val="Text2-1"/>
        <w:tabs>
          <w:tab w:val="clear" w:pos="737"/>
        </w:tabs>
      </w:pPr>
      <w:bookmarkStart w:id="62" w:name="_Hlk157090557"/>
      <w:r w:rsidRPr="0006283D">
        <w:t xml:space="preserve">Nedodržením jakýchkoliv z podmínek z výše uvedených odst. </w:t>
      </w:r>
      <w:r w:rsidR="002A1F2C">
        <w:t>4.1.11 – 4.1.12 těchto ZTP</w:t>
      </w:r>
      <w:r w:rsidRPr="0006283D">
        <w:t xml:space="preserve"> je porušením BOZP a Zhotovitel je povinen uhradit smluvní pokutu ve výši uvedené v čl.</w:t>
      </w:r>
      <w:r w:rsidR="004A0B70">
        <w:t xml:space="preserve"> </w:t>
      </w:r>
      <w:r w:rsidRPr="0006283D">
        <w:t>20.25 Obchodních podmínek</w:t>
      </w:r>
      <w:bookmarkEnd w:id="62"/>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4DC2CC49" w14:textId="20437C8A" w:rsidR="007254C4" w:rsidRPr="00012A7B" w:rsidRDefault="00012A7B" w:rsidP="00012A7B">
      <w:pPr>
        <w:pStyle w:val="Text2-1"/>
        <w:tabs>
          <w:tab w:val="clear" w:pos="737"/>
        </w:tabs>
      </w:pPr>
      <w:r w:rsidRPr="00012A7B">
        <w:t xml:space="preserve">Neobsazeno. </w:t>
      </w:r>
    </w:p>
    <w:p w14:paraId="16426AE8" w14:textId="77777777" w:rsidR="00DF7BAA" w:rsidRDefault="00DF7BAA" w:rsidP="00DF7BAA">
      <w:pPr>
        <w:pStyle w:val="Nadpis2-2"/>
      </w:pPr>
      <w:bookmarkStart w:id="63" w:name="_Toc121494850"/>
      <w:bookmarkStart w:id="64" w:name="_Toc158273071"/>
      <w:r>
        <w:t xml:space="preserve">Zeměměřická </w:t>
      </w:r>
      <w:r w:rsidRPr="0080577B">
        <w:t>činnost</w:t>
      </w:r>
      <w:r>
        <w:t xml:space="preserve"> zhotovitele</w:t>
      </w:r>
      <w:bookmarkEnd w:id="63"/>
      <w:bookmarkEnd w:id="64"/>
    </w:p>
    <w:p w14:paraId="0B9E30FA" w14:textId="67F7C91E" w:rsidR="00DC55C8" w:rsidRPr="00D10306" w:rsidRDefault="002A1F2C" w:rsidP="004A0B70">
      <w:pPr>
        <w:pStyle w:val="Text2-1"/>
        <w:rPr>
          <w:bCs/>
        </w:rPr>
      </w:pPr>
      <w:bookmarkStart w:id="65" w:name="_Hlk158279921"/>
      <w:r>
        <w:t>Neobsazeno</w:t>
      </w:r>
      <w:r w:rsidR="00D10306" w:rsidRPr="00D10306">
        <w:rPr>
          <w:bCs/>
        </w:rPr>
        <w:t xml:space="preserve">. </w:t>
      </w:r>
      <w:bookmarkEnd w:id="65"/>
    </w:p>
    <w:p w14:paraId="4F09C53C" w14:textId="77777777" w:rsidR="00DF7BAA" w:rsidRDefault="00DF7BAA" w:rsidP="00DF7BAA">
      <w:pPr>
        <w:pStyle w:val="Nadpis2-2"/>
      </w:pPr>
      <w:bookmarkStart w:id="66" w:name="_Toc6410438"/>
      <w:bookmarkStart w:id="67" w:name="_Toc121494851"/>
      <w:bookmarkStart w:id="68" w:name="_Toc158273072"/>
      <w:r>
        <w:t>Doklady překládané zhotovitelem</w:t>
      </w:r>
      <w:bookmarkEnd w:id="66"/>
      <w:bookmarkEnd w:id="67"/>
      <w:bookmarkEnd w:id="68"/>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F827DA" w:rsidRDefault="00B17A52" w:rsidP="00B17A52">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B17A52">
        <w:rPr>
          <w:highlight w:val="green"/>
        </w:rPr>
        <w:t xml:space="preserve">  </w:t>
      </w:r>
    </w:p>
    <w:p w14:paraId="4E3B5150" w14:textId="77777777" w:rsidR="00DF7BAA" w:rsidRDefault="00DF7BAA" w:rsidP="00DF7BAA">
      <w:pPr>
        <w:pStyle w:val="Nadpis2-2"/>
      </w:pPr>
      <w:bookmarkStart w:id="69" w:name="_Toc6410439"/>
      <w:bookmarkStart w:id="70" w:name="_Toc121494852"/>
      <w:bookmarkStart w:id="71" w:name="_Toc158273073"/>
      <w:r>
        <w:t>Dokumentace zhotovitele pro stavbu</w:t>
      </w:r>
      <w:bookmarkEnd w:id="69"/>
      <w:bookmarkEnd w:id="70"/>
      <w:bookmarkEnd w:id="71"/>
    </w:p>
    <w:p w14:paraId="4B0ECEFE" w14:textId="1C8EF56A" w:rsidR="00740821" w:rsidRPr="00FC5706" w:rsidRDefault="00853453" w:rsidP="00853453">
      <w:pPr>
        <w:pStyle w:val="Text2-1"/>
      </w:pPr>
      <w:r w:rsidRPr="00F827DA">
        <w:t>Součástí předmětu díla není vyhotovení Realizační dokumentace stavby.</w:t>
      </w:r>
      <w:r w:rsidR="00FC5706" w:rsidRPr="00FC5706">
        <w:t xml:space="preserve"> </w:t>
      </w:r>
    </w:p>
    <w:p w14:paraId="19F38ADB" w14:textId="77777777" w:rsidR="00B53E41" w:rsidRDefault="00DF7BAA" w:rsidP="0060019A">
      <w:pPr>
        <w:pStyle w:val="Nadpis2-2"/>
      </w:pPr>
      <w:bookmarkStart w:id="72" w:name="_Toc6410440"/>
      <w:bookmarkStart w:id="73" w:name="_Toc121494853"/>
      <w:bookmarkStart w:id="74" w:name="_Toc158273074"/>
      <w:r>
        <w:t>Dokumentace skutečného provedení stavby</w:t>
      </w:r>
      <w:bookmarkEnd w:id="72"/>
      <w:bookmarkEnd w:id="73"/>
      <w:bookmarkEnd w:id="74"/>
    </w:p>
    <w:p w14:paraId="6A3A0CB4" w14:textId="68F3B858" w:rsidR="001F7AE9" w:rsidRPr="00853453" w:rsidRDefault="00853453" w:rsidP="00853453">
      <w:pPr>
        <w:pStyle w:val="Text2-1"/>
        <w:rPr>
          <w:color w:val="00A1E0"/>
        </w:rPr>
      </w:pPr>
      <w:bookmarkStart w:id="75" w:name="_Ref62136016"/>
      <w:r w:rsidRPr="006411F1">
        <w:t>D</w:t>
      </w:r>
      <w:r>
        <w:t>SPS</w:t>
      </w:r>
      <w:r w:rsidRPr="006411F1">
        <w:t xml:space="preserve"> se pro danou stavbu nevyhotovuje. </w:t>
      </w:r>
      <w:r w:rsidR="001F7AE9" w:rsidRPr="00853453">
        <w:rPr>
          <w:rFonts w:eastAsia="Verdana" w:cs="Times New Roman"/>
        </w:rPr>
        <w:t xml:space="preserve"> </w:t>
      </w:r>
    </w:p>
    <w:p w14:paraId="30ED94AF" w14:textId="77777777" w:rsidR="00DF7BAA" w:rsidRPr="00E77C22" w:rsidRDefault="00DF7BAA" w:rsidP="00DF7BAA">
      <w:pPr>
        <w:pStyle w:val="Nadpis2-2"/>
      </w:pPr>
      <w:bookmarkStart w:id="76" w:name="_Toc6410441"/>
      <w:bookmarkStart w:id="77" w:name="_Toc121494854"/>
      <w:bookmarkStart w:id="78" w:name="_Toc158273075"/>
      <w:bookmarkEnd w:id="75"/>
      <w:r w:rsidRPr="00E77C22">
        <w:t>Zabezpečovací zařízení</w:t>
      </w:r>
      <w:bookmarkEnd w:id="76"/>
      <w:bookmarkEnd w:id="77"/>
      <w:bookmarkEnd w:id="78"/>
    </w:p>
    <w:p w14:paraId="0A47D2E8" w14:textId="77777777" w:rsidR="00B1326C" w:rsidRDefault="00B1326C" w:rsidP="00DF7BAA">
      <w:pPr>
        <w:pStyle w:val="Text2-1"/>
      </w:pPr>
      <w:r>
        <w:t>Bude instalována diagnostická centrála, pomocí které bude monitorován stav jednotlivých přejezdových zabezpečovacích zařízení (dále PZS) typu BUES 2000 k ní připojených. Bude umožňovat správu jednotlivých PZS (přidání nebo odebrání), přístup k jejich lokálním diagnostikám XP a správu jednotlivých účastníků (přidání nebo odebrání účastníka, přidělení oprávnění). Správu zařízení a jednotlivých účastníků bude možné provádět pouze místně přímo v počítači diagnostické centrály.</w:t>
      </w:r>
    </w:p>
    <w:p w14:paraId="2DCD9E41" w14:textId="203EAD5A" w:rsidR="00B1326C" w:rsidRDefault="00B1326C" w:rsidP="00DF7BAA">
      <w:pPr>
        <w:pStyle w:val="Text2-1"/>
      </w:pPr>
      <w:r>
        <w:lastRenderedPageBreak/>
        <w:t>Součástí diagnostické centrály bude zejména: PC, monitor s 19“ obrazovkou, klávesnice, myš, operační systém WINDOWS a diagnostický SW.</w:t>
      </w:r>
    </w:p>
    <w:p w14:paraId="19D2E497" w14:textId="3C2518FE" w:rsidR="006111B8" w:rsidRPr="00E77C22" w:rsidRDefault="00B1326C" w:rsidP="006111B8">
      <w:pPr>
        <w:pStyle w:val="Text2-1"/>
      </w:pPr>
      <w:r>
        <w:t xml:space="preserve">Jednotliví uživatelé budou přistupovat k jednotlivým PZS ze svého počítače připojeného do Intranetu SŽ prostřednictvím internetového prohlížeče a IP adresy PZS. Dle přidělených oprávnění bude možné sledovat on-line stav připojených PZS, </w:t>
      </w:r>
      <w:r w:rsidR="006111B8">
        <w:t xml:space="preserve">prohlížet si jejich archivy a provádět jejich stahování. Na základní obrazovce se bude zobrazovat pouze celkový stav jednotlivých PZS (porucha, nouzový stav,…). Kliknutím kurzoru myši na tuto indikaci se zobrazí detailní informace o stavu PZS. Zařízení bude umožňovat automatické odesílání e-mailů a SMS zpráv na předem určené adresy a telefonní čísla pro definované situace a stavy. Lokálně (povelem na konkrétním PZS) bude umožněno aktivovat potlačení diagnostických hlášení do diagnostické centrály, např. potlačení poruch při zkoušení nebo údržbě PZS. </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79" w:name="_Toc6410442"/>
      <w:bookmarkStart w:id="80" w:name="_Toc146112650"/>
      <w:bookmarkStart w:id="81" w:name="_Toc157502825"/>
      <w:bookmarkStart w:id="82" w:name="_Toc158273076"/>
      <w:r w:rsidRPr="001B29A7">
        <w:rPr>
          <w:b/>
          <w:szCs w:val="18"/>
        </w:rPr>
        <w:t>Sdělovací zařízení</w:t>
      </w:r>
      <w:bookmarkEnd w:id="79"/>
      <w:bookmarkEnd w:id="80"/>
      <w:bookmarkEnd w:id="81"/>
      <w:bookmarkEnd w:id="82"/>
    </w:p>
    <w:p w14:paraId="2E1D8410" w14:textId="2F615D95" w:rsidR="001F7AE9" w:rsidRPr="001B29A7" w:rsidRDefault="008F7610" w:rsidP="001F7AE9">
      <w:pPr>
        <w:numPr>
          <w:ilvl w:val="2"/>
          <w:numId w:val="6"/>
        </w:numPr>
        <w:spacing w:after="120" w:line="264" w:lineRule="auto"/>
        <w:jc w:val="both"/>
        <w:rPr>
          <w:sz w:val="18"/>
          <w:szCs w:val="18"/>
        </w:rPr>
      </w:pPr>
      <w:r>
        <w:rPr>
          <w:sz w:val="18"/>
          <w:szCs w:val="18"/>
        </w:rPr>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3" w:name="_Toc6410443"/>
      <w:bookmarkStart w:id="84" w:name="_Toc146112651"/>
      <w:bookmarkStart w:id="85" w:name="_Toc157502826"/>
      <w:bookmarkStart w:id="86" w:name="_Toc158273077"/>
      <w:r w:rsidRPr="001B29A7">
        <w:rPr>
          <w:b/>
          <w:szCs w:val="18"/>
        </w:rPr>
        <w:t>Silnoproudá technologie včetně DŘT, trakční a energetická zařízení</w:t>
      </w:r>
      <w:bookmarkEnd w:id="83"/>
      <w:bookmarkEnd w:id="84"/>
      <w:bookmarkEnd w:id="85"/>
      <w:bookmarkEnd w:id="86"/>
    </w:p>
    <w:p w14:paraId="5577FC49" w14:textId="77777777" w:rsidR="008F7610" w:rsidRPr="001B29A7" w:rsidRDefault="008F7610" w:rsidP="008F7610">
      <w:pPr>
        <w:numPr>
          <w:ilvl w:val="2"/>
          <w:numId w:val="6"/>
        </w:numPr>
        <w:spacing w:after="120" w:line="264" w:lineRule="auto"/>
        <w:jc w:val="both"/>
        <w:rPr>
          <w:sz w:val="18"/>
          <w:szCs w:val="18"/>
        </w:rPr>
      </w:pPr>
      <w:bookmarkStart w:id="87" w:name="_Toc6410444"/>
      <w:bookmarkStart w:id="88" w:name="_Toc146112652"/>
      <w:bookmarkStart w:id="89" w:name="_Toc157502827"/>
      <w:bookmarkStart w:id="90" w:name="_Toc158273078"/>
      <w:r>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Ostatní technologická zařízení</w:t>
      </w:r>
      <w:bookmarkEnd w:id="87"/>
      <w:bookmarkEnd w:id="88"/>
      <w:bookmarkEnd w:id="89"/>
      <w:bookmarkEnd w:id="90"/>
    </w:p>
    <w:p w14:paraId="3F4406E1" w14:textId="77777777" w:rsidR="008F7610" w:rsidRPr="001B29A7" w:rsidRDefault="008F7610" w:rsidP="008F7610">
      <w:pPr>
        <w:numPr>
          <w:ilvl w:val="2"/>
          <w:numId w:val="6"/>
        </w:numPr>
        <w:spacing w:after="120" w:line="264" w:lineRule="auto"/>
        <w:jc w:val="both"/>
        <w:rPr>
          <w:sz w:val="18"/>
          <w:szCs w:val="18"/>
        </w:rPr>
      </w:pPr>
      <w:bookmarkStart w:id="91" w:name="_Toc6410445"/>
      <w:bookmarkStart w:id="92" w:name="_Toc146112653"/>
      <w:bookmarkStart w:id="93" w:name="_Toc157502828"/>
      <w:bookmarkStart w:id="94" w:name="_Toc158273079"/>
      <w:r>
        <w:rPr>
          <w:sz w:val="18"/>
          <w:szCs w:val="18"/>
        </w:rPr>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Železniční svršek</w:t>
      </w:r>
      <w:bookmarkEnd w:id="91"/>
      <w:bookmarkEnd w:id="92"/>
      <w:bookmarkEnd w:id="93"/>
      <w:bookmarkEnd w:id="94"/>
      <w:r w:rsidRPr="001B29A7">
        <w:rPr>
          <w:b/>
          <w:szCs w:val="18"/>
        </w:rPr>
        <w:t xml:space="preserve"> </w:t>
      </w:r>
    </w:p>
    <w:p w14:paraId="74B56AEA" w14:textId="77D3E879" w:rsidR="001F7AE9" w:rsidRPr="001B29A7" w:rsidRDefault="00115B0F" w:rsidP="001F7AE9">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95" w:name="_Toc6410446"/>
      <w:bookmarkStart w:id="96" w:name="_Toc146112654"/>
      <w:bookmarkStart w:id="97" w:name="_Toc157502829"/>
      <w:bookmarkStart w:id="98" w:name="_Toc158273080"/>
      <w:r w:rsidRPr="001B29A7">
        <w:rPr>
          <w:b/>
          <w:szCs w:val="18"/>
        </w:rPr>
        <w:t>Železniční spodek</w:t>
      </w:r>
      <w:bookmarkEnd w:id="95"/>
      <w:bookmarkEnd w:id="96"/>
      <w:bookmarkEnd w:id="97"/>
      <w:bookmarkEnd w:id="98"/>
    </w:p>
    <w:p w14:paraId="27597C8D" w14:textId="77777777" w:rsidR="008F7610" w:rsidRPr="001B29A7" w:rsidRDefault="008F7610" w:rsidP="008F7610">
      <w:pPr>
        <w:numPr>
          <w:ilvl w:val="2"/>
          <w:numId w:val="6"/>
        </w:numPr>
        <w:spacing w:after="120" w:line="264" w:lineRule="auto"/>
        <w:jc w:val="both"/>
        <w:rPr>
          <w:sz w:val="18"/>
          <w:szCs w:val="18"/>
        </w:rPr>
      </w:pPr>
      <w:bookmarkStart w:id="99" w:name="_Toc6410447"/>
      <w:bookmarkStart w:id="100" w:name="_Toc146112655"/>
      <w:bookmarkStart w:id="101" w:name="_Toc157502830"/>
      <w:bookmarkStart w:id="102" w:name="_Toc158273081"/>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Nástupiště</w:t>
      </w:r>
      <w:bookmarkEnd w:id="99"/>
      <w:bookmarkEnd w:id="100"/>
      <w:bookmarkEnd w:id="101"/>
      <w:bookmarkEnd w:id="102"/>
    </w:p>
    <w:p w14:paraId="73550D65" w14:textId="77777777" w:rsidR="008F7610" w:rsidRPr="001B29A7" w:rsidRDefault="008F7610" w:rsidP="008F7610">
      <w:pPr>
        <w:numPr>
          <w:ilvl w:val="2"/>
          <w:numId w:val="6"/>
        </w:numPr>
        <w:spacing w:after="120" w:line="264" w:lineRule="auto"/>
        <w:jc w:val="both"/>
        <w:rPr>
          <w:sz w:val="18"/>
          <w:szCs w:val="18"/>
        </w:rPr>
      </w:pPr>
      <w:bookmarkStart w:id="103" w:name="_Toc6410448"/>
      <w:bookmarkStart w:id="104" w:name="_Toc146112656"/>
      <w:bookmarkStart w:id="105" w:name="_Toc157502831"/>
      <w:bookmarkStart w:id="106" w:name="_Toc158273082"/>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Železniční přejezdy</w:t>
      </w:r>
      <w:bookmarkEnd w:id="103"/>
      <w:bookmarkEnd w:id="104"/>
      <w:bookmarkEnd w:id="105"/>
      <w:bookmarkEnd w:id="106"/>
    </w:p>
    <w:p w14:paraId="1A7CDACC" w14:textId="77777777" w:rsidR="008F7610" w:rsidRPr="001B29A7" w:rsidRDefault="008F7610" w:rsidP="008F7610">
      <w:pPr>
        <w:numPr>
          <w:ilvl w:val="2"/>
          <w:numId w:val="6"/>
        </w:numPr>
        <w:spacing w:after="120" w:line="264" w:lineRule="auto"/>
        <w:jc w:val="both"/>
        <w:rPr>
          <w:sz w:val="18"/>
          <w:szCs w:val="18"/>
        </w:rPr>
      </w:pPr>
      <w:bookmarkStart w:id="107" w:name="_Toc6410449"/>
      <w:bookmarkStart w:id="108" w:name="_Toc146112657"/>
      <w:bookmarkStart w:id="109" w:name="_Toc157502832"/>
      <w:bookmarkStart w:id="110" w:name="_Toc158273083"/>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Mosty, propustky a zdi</w:t>
      </w:r>
      <w:bookmarkEnd w:id="107"/>
      <w:bookmarkEnd w:id="108"/>
      <w:bookmarkEnd w:id="109"/>
      <w:bookmarkEnd w:id="110"/>
    </w:p>
    <w:p w14:paraId="15818B13" w14:textId="77777777" w:rsidR="008F7610" w:rsidRPr="001B29A7" w:rsidRDefault="008F7610" w:rsidP="008F7610">
      <w:pPr>
        <w:numPr>
          <w:ilvl w:val="2"/>
          <w:numId w:val="6"/>
        </w:numPr>
        <w:spacing w:after="120" w:line="264" w:lineRule="auto"/>
        <w:jc w:val="both"/>
        <w:rPr>
          <w:sz w:val="18"/>
          <w:szCs w:val="18"/>
        </w:rPr>
      </w:pPr>
      <w:bookmarkStart w:id="111" w:name="_Toc6410450"/>
      <w:bookmarkStart w:id="112" w:name="_Toc146112658"/>
      <w:bookmarkStart w:id="113" w:name="_Toc157502833"/>
      <w:bookmarkStart w:id="114" w:name="_Toc158273084"/>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Ostatní inženýrské objekty</w:t>
      </w:r>
      <w:bookmarkEnd w:id="111"/>
      <w:bookmarkEnd w:id="112"/>
      <w:bookmarkEnd w:id="113"/>
      <w:bookmarkEnd w:id="114"/>
    </w:p>
    <w:p w14:paraId="12947AF7" w14:textId="77777777" w:rsidR="008F7610" w:rsidRPr="001B29A7" w:rsidRDefault="008F7610" w:rsidP="008F7610">
      <w:pPr>
        <w:numPr>
          <w:ilvl w:val="2"/>
          <w:numId w:val="6"/>
        </w:numPr>
        <w:spacing w:after="120" w:line="264" w:lineRule="auto"/>
        <w:jc w:val="both"/>
        <w:rPr>
          <w:sz w:val="18"/>
          <w:szCs w:val="18"/>
        </w:rPr>
      </w:pPr>
      <w:bookmarkStart w:id="115" w:name="_Toc6410451"/>
      <w:bookmarkStart w:id="116" w:name="_Toc146112659"/>
      <w:bookmarkStart w:id="117" w:name="_Toc157502834"/>
      <w:bookmarkStart w:id="118" w:name="_Toc158273085"/>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Železniční tunely</w:t>
      </w:r>
      <w:bookmarkEnd w:id="115"/>
      <w:bookmarkEnd w:id="116"/>
      <w:bookmarkEnd w:id="117"/>
      <w:bookmarkEnd w:id="118"/>
    </w:p>
    <w:p w14:paraId="473E4E1C" w14:textId="77777777" w:rsidR="008F7610" w:rsidRPr="001B29A7" w:rsidRDefault="008F7610" w:rsidP="008F7610">
      <w:pPr>
        <w:numPr>
          <w:ilvl w:val="2"/>
          <w:numId w:val="6"/>
        </w:numPr>
        <w:spacing w:after="120" w:line="264" w:lineRule="auto"/>
        <w:jc w:val="both"/>
        <w:rPr>
          <w:sz w:val="18"/>
          <w:szCs w:val="18"/>
        </w:rPr>
      </w:pPr>
      <w:bookmarkStart w:id="119" w:name="_Toc6410452"/>
      <w:bookmarkStart w:id="120" w:name="_Toc146112660"/>
      <w:bookmarkStart w:id="121" w:name="_Toc157502835"/>
      <w:bookmarkStart w:id="122" w:name="_Toc158273086"/>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Pozemní komunikace</w:t>
      </w:r>
      <w:bookmarkEnd w:id="119"/>
      <w:bookmarkEnd w:id="120"/>
      <w:bookmarkEnd w:id="121"/>
      <w:bookmarkEnd w:id="122"/>
    </w:p>
    <w:p w14:paraId="4C398C0B" w14:textId="77777777" w:rsidR="008F7610" w:rsidRPr="001B29A7" w:rsidRDefault="008F7610" w:rsidP="008F7610">
      <w:pPr>
        <w:numPr>
          <w:ilvl w:val="2"/>
          <w:numId w:val="6"/>
        </w:numPr>
        <w:spacing w:after="120" w:line="264" w:lineRule="auto"/>
        <w:jc w:val="both"/>
        <w:rPr>
          <w:sz w:val="18"/>
          <w:szCs w:val="18"/>
        </w:rPr>
      </w:pPr>
      <w:bookmarkStart w:id="123" w:name="_Toc6410453"/>
      <w:bookmarkStart w:id="124" w:name="_Toc146112661"/>
      <w:bookmarkStart w:id="125" w:name="_Toc157502836"/>
      <w:bookmarkStart w:id="126" w:name="_Toc158273087"/>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Kabelovody, kolektory</w:t>
      </w:r>
      <w:bookmarkEnd w:id="123"/>
      <w:bookmarkEnd w:id="124"/>
      <w:bookmarkEnd w:id="125"/>
      <w:bookmarkEnd w:id="126"/>
    </w:p>
    <w:p w14:paraId="5EFF7987" w14:textId="77777777" w:rsidR="008F7610" w:rsidRPr="001B29A7" w:rsidRDefault="008F7610" w:rsidP="008F7610">
      <w:pPr>
        <w:numPr>
          <w:ilvl w:val="2"/>
          <w:numId w:val="6"/>
        </w:numPr>
        <w:spacing w:after="120" w:line="264" w:lineRule="auto"/>
        <w:jc w:val="both"/>
        <w:rPr>
          <w:sz w:val="18"/>
          <w:szCs w:val="18"/>
        </w:rPr>
      </w:pPr>
      <w:bookmarkStart w:id="127" w:name="_Toc6410454"/>
      <w:bookmarkStart w:id="128" w:name="_Toc146112662"/>
      <w:bookmarkStart w:id="129" w:name="_Toc157502837"/>
      <w:bookmarkStart w:id="130" w:name="_Toc158273088"/>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Protihlukové objekty</w:t>
      </w:r>
      <w:bookmarkEnd w:id="127"/>
      <w:bookmarkEnd w:id="128"/>
      <w:bookmarkEnd w:id="129"/>
      <w:bookmarkEnd w:id="130"/>
    </w:p>
    <w:p w14:paraId="1F86F1C8" w14:textId="77777777" w:rsidR="008F7610" w:rsidRPr="001B29A7" w:rsidRDefault="008F7610" w:rsidP="008F7610">
      <w:pPr>
        <w:numPr>
          <w:ilvl w:val="2"/>
          <w:numId w:val="6"/>
        </w:numPr>
        <w:spacing w:after="120" w:line="264" w:lineRule="auto"/>
        <w:jc w:val="both"/>
        <w:rPr>
          <w:sz w:val="18"/>
          <w:szCs w:val="18"/>
        </w:rPr>
      </w:pPr>
      <w:bookmarkStart w:id="131" w:name="_Toc6410455"/>
      <w:bookmarkStart w:id="132" w:name="_Toc146112663"/>
      <w:bookmarkStart w:id="133" w:name="_Toc157502838"/>
      <w:bookmarkStart w:id="134" w:name="_Toc158273089"/>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lastRenderedPageBreak/>
        <w:t>Pozemní stavební objekty</w:t>
      </w:r>
      <w:bookmarkEnd w:id="131"/>
      <w:bookmarkEnd w:id="132"/>
      <w:bookmarkEnd w:id="133"/>
      <w:bookmarkEnd w:id="134"/>
    </w:p>
    <w:p w14:paraId="23ED4B6F" w14:textId="77777777" w:rsidR="008F7610" w:rsidRPr="001B29A7" w:rsidRDefault="008F7610" w:rsidP="008F7610">
      <w:pPr>
        <w:numPr>
          <w:ilvl w:val="2"/>
          <w:numId w:val="6"/>
        </w:numPr>
        <w:spacing w:after="120" w:line="264" w:lineRule="auto"/>
        <w:jc w:val="both"/>
        <w:rPr>
          <w:sz w:val="18"/>
          <w:szCs w:val="18"/>
        </w:rPr>
      </w:pPr>
      <w:bookmarkStart w:id="135" w:name="_Toc6410456"/>
      <w:bookmarkStart w:id="136" w:name="_Toc146112664"/>
      <w:bookmarkStart w:id="137" w:name="_Toc157502839"/>
      <w:bookmarkStart w:id="138" w:name="_Toc158273090"/>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r w:rsidRPr="001B29A7">
        <w:rPr>
          <w:b/>
          <w:szCs w:val="18"/>
        </w:rPr>
        <w:t>Trakční a energická zařízení</w:t>
      </w:r>
      <w:bookmarkEnd w:id="135"/>
      <w:bookmarkEnd w:id="136"/>
      <w:bookmarkEnd w:id="137"/>
      <w:bookmarkEnd w:id="138"/>
    </w:p>
    <w:p w14:paraId="07DB7237" w14:textId="77777777" w:rsidR="008F7610" w:rsidRPr="001B29A7" w:rsidRDefault="008F7610" w:rsidP="008F7610">
      <w:pPr>
        <w:numPr>
          <w:ilvl w:val="2"/>
          <w:numId w:val="6"/>
        </w:numPr>
        <w:spacing w:after="120" w:line="264" w:lineRule="auto"/>
        <w:jc w:val="both"/>
        <w:rPr>
          <w:sz w:val="18"/>
          <w:szCs w:val="18"/>
        </w:rPr>
      </w:pPr>
      <w:bookmarkStart w:id="139" w:name="_Toc158273091"/>
      <w:bookmarkStart w:id="140" w:name="_Toc121494870"/>
      <w:bookmarkStart w:id="141" w:name="_Toc6410458"/>
      <w:r>
        <w:rPr>
          <w:sz w:val="18"/>
          <w:szCs w:val="18"/>
        </w:rPr>
        <w:t>Neobsazeno.</w:t>
      </w:r>
    </w:p>
    <w:p w14:paraId="3ED6E2FF" w14:textId="77777777" w:rsidR="001F7AE9" w:rsidRPr="00242096" w:rsidRDefault="001F7AE9" w:rsidP="001F7AE9">
      <w:pPr>
        <w:keepNext/>
        <w:numPr>
          <w:ilvl w:val="1"/>
          <w:numId w:val="6"/>
        </w:numPr>
        <w:spacing w:before="200" w:after="120" w:line="264" w:lineRule="auto"/>
        <w:outlineLvl w:val="1"/>
        <w:rPr>
          <w:b/>
        </w:rPr>
      </w:pPr>
      <w:r w:rsidRPr="00242096">
        <w:rPr>
          <w:b/>
        </w:rPr>
        <w:t xml:space="preserve">Centrální nákup </w:t>
      </w:r>
      <w:r w:rsidRPr="00242096">
        <w:rPr>
          <w:b/>
          <w:szCs w:val="18"/>
        </w:rPr>
        <w:t>materiálu</w:t>
      </w:r>
      <w:bookmarkEnd w:id="139"/>
    </w:p>
    <w:p w14:paraId="10A08181" w14:textId="3005E712" w:rsidR="0002229B" w:rsidRPr="000A6E4F" w:rsidRDefault="0002229B" w:rsidP="0002229B">
      <w:pPr>
        <w:numPr>
          <w:ilvl w:val="2"/>
          <w:numId w:val="6"/>
        </w:numPr>
        <w:spacing w:after="120" w:line="264" w:lineRule="auto"/>
        <w:jc w:val="both"/>
      </w:pPr>
      <w:r w:rsidRPr="0002229B">
        <w:rPr>
          <w:bCs/>
          <w:sz w:val="18"/>
          <w:szCs w:val="18"/>
        </w:rPr>
        <w:t>Neobsazeno.</w:t>
      </w:r>
      <w:r>
        <w:rPr>
          <w:b/>
          <w:sz w:val="18"/>
          <w:szCs w:val="18"/>
        </w:rPr>
        <w:t xml:space="preserve"> </w:t>
      </w:r>
    </w:p>
    <w:p w14:paraId="3B67C881" w14:textId="0B87F693" w:rsidR="00DF7BAA" w:rsidRDefault="00DF7BAA" w:rsidP="00DF7BAA">
      <w:pPr>
        <w:pStyle w:val="Nadpis2-2"/>
      </w:pPr>
      <w:bookmarkStart w:id="142" w:name="_Toc158273092"/>
      <w:r>
        <w:t>Životní prostředí</w:t>
      </w:r>
      <w:bookmarkEnd w:id="140"/>
      <w:bookmarkEnd w:id="142"/>
      <w:r>
        <w:t xml:space="preserve"> </w:t>
      </w:r>
      <w:bookmarkEnd w:id="141"/>
    </w:p>
    <w:p w14:paraId="29D3100B" w14:textId="77777777" w:rsidR="001F7AE9" w:rsidRPr="001B29A7" w:rsidRDefault="001F7AE9" w:rsidP="001F7AE9">
      <w:pPr>
        <w:pStyle w:val="Text2-1"/>
      </w:pPr>
      <w:bookmarkStart w:id="143"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3"/>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44" w:name="_Hlk156376294"/>
      <w:r w:rsidRPr="001B29A7">
        <w:rPr>
          <w:b/>
          <w:sz w:val="18"/>
          <w:szCs w:val="18"/>
        </w:rPr>
        <w:t>Ochrana přírody a krajiny</w:t>
      </w:r>
    </w:p>
    <w:p w14:paraId="279E060D" w14:textId="77777777" w:rsidR="001F7AE9" w:rsidRPr="001F7AE9" w:rsidRDefault="001F7AE9" w:rsidP="001F7AE9">
      <w:pPr>
        <w:pStyle w:val="Text2-2"/>
        <w:rPr>
          <w:b/>
        </w:rPr>
      </w:pPr>
      <w:bookmarkStart w:id="145" w:name="_Hlk151656385"/>
      <w:bookmarkStart w:id="146" w:name="_Hlk156376365"/>
      <w:bookmarkEnd w:id="144"/>
      <w:r w:rsidRPr="001B29A7">
        <w:t xml:space="preserve">Zhotovitel se zavazuje dodržet veškeré legislativní požadavky </w:t>
      </w:r>
      <w:bookmarkStart w:id="147" w:name="_Hlk150855405"/>
      <w:r w:rsidRPr="001B29A7">
        <w:t>z oblasti ochrany životního prostředí</w:t>
      </w:r>
      <w:bookmarkEnd w:id="147"/>
      <w:r w:rsidRPr="001B29A7">
        <w:t xml:space="preserve"> a veškeré podmínky obdržených vyjádření dotčených orgánů státní správy</w:t>
      </w:r>
      <w:bookmarkEnd w:id="145"/>
      <w:r w:rsidRPr="001B29A7">
        <w:t>.</w:t>
      </w:r>
      <w:bookmarkEnd w:id="146"/>
    </w:p>
    <w:p w14:paraId="1783C373" w14:textId="7A47CD2F" w:rsidR="001860E7" w:rsidRDefault="00A047D3" w:rsidP="00A047D3">
      <w:pPr>
        <w:pStyle w:val="Text2-2"/>
      </w:pPr>
      <w:bookmarkStart w:id="148" w:name="_Hlk156376476"/>
      <w:r w:rsidRPr="00A047D3">
        <w:t xml:space="preserve">Neobsazeno. </w:t>
      </w:r>
      <w:bookmarkEnd w:id="148"/>
    </w:p>
    <w:p w14:paraId="525C8D0A" w14:textId="01105DA6" w:rsidR="002A1F2C" w:rsidRDefault="002A1F2C" w:rsidP="00A047D3">
      <w:pPr>
        <w:pStyle w:val="Text2-2"/>
      </w:pPr>
      <w:r>
        <w:t>Neobsazeno.</w:t>
      </w:r>
    </w:p>
    <w:p w14:paraId="55F4DB0F" w14:textId="58DE668C" w:rsidR="002A1F2C" w:rsidRPr="00A047D3" w:rsidRDefault="002A1F2C" w:rsidP="00A047D3">
      <w:pPr>
        <w:pStyle w:val="Text2-2"/>
        <w:rPr>
          <w:rStyle w:val="Tun"/>
          <w:b w:val="0"/>
        </w:rPr>
      </w:pPr>
      <w:r>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0DA25A23"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předloží TDS nejméně </w:t>
      </w:r>
      <w:r w:rsidR="002A1F2C">
        <w:rPr>
          <w:sz w:val="18"/>
          <w:szCs w:val="18"/>
        </w:rPr>
        <w:t>v den</w:t>
      </w:r>
      <w:r w:rsidRPr="005465AE">
        <w:rPr>
          <w:sz w:val="18"/>
          <w:szCs w:val="18"/>
        </w:rPr>
        <w:t xml:space="preserve"> dokončení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2C59FD9B"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 odpady</w:t>
      </w:r>
    </w:p>
    <w:p w14:paraId="27005A2A" w14:textId="69DE36DA" w:rsidR="001F7AE9" w:rsidRPr="00A047D3" w:rsidRDefault="00A047D3" w:rsidP="001F7AE9">
      <w:pPr>
        <w:numPr>
          <w:ilvl w:val="3"/>
          <w:numId w:val="6"/>
        </w:numPr>
        <w:spacing w:after="120" w:line="264" w:lineRule="auto"/>
        <w:jc w:val="both"/>
        <w:rPr>
          <w:sz w:val="18"/>
          <w:szCs w:val="18"/>
        </w:rPr>
      </w:pPr>
      <w:bookmarkStart w:id="149" w:name="_Hlk151657608"/>
      <w:r w:rsidRPr="00A047D3">
        <w:rPr>
          <w:sz w:val="18"/>
          <w:szCs w:val="18"/>
        </w:rPr>
        <w:t xml:space="preserve">Neobsazeno. </w:t>
      </w:r>
      <w:bookmarkEnd w:id="149"/>
    </w:p>
    <w:p w14:paraId="538FD320" w14:textId="3FF520CB" w:rsidR="001F7AE9" w:rsidRPr="00A047D3" w:rsidRDefault="00A047D3" w:rsidP="001F7AE9">
      <w:pPr>
        <w:numPr>
          <w:ilvl w:val="3"/>
          <w:numId w:val="6"/>
        </w:numPr>
        <w:spacing w:after="120" w:line="264" w:lineRule="auto"/>
        <w:jc w:val="both"/>
        <w:rPr>
          <w:sz w:val="18"/>
          <w:szCs w:val="18"/>
        </w:rPr>
      </w:pPr>
      <w:r w:rsidRPr="00A047D3">
        <w:rPr>
          <w:sz w:val="18"/>
          <w:szCs w:val="18"/>
        </w:rPr>
        <w:t>Neobsazeno.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50"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w:t>
      </w:r>
      <w:r w:rsidRPr="001B29A7">
        <w:rPr>
          <w:sz w:val="18"/>
          <w:szCs w:val="18"/>
        </w:rPr>
        <w:lastRenderedPageBreak/>
        <w:t>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0"/>
    </w:p>
    <w:p w14:paraId="20A1628E" w14:textId="1626FC1C" w:rsidR="001F7AE9" w:rsidRPr="00A047D3" w:rsidRDefault="00A047D3" w:rsidP="001F7AE9">
      <w:pPr>
        <w:numPr>
          <w:ilvl w:val="3"/>
          <w:numId w:val="6"/>
        </w:numPr>
        <w:spacing w:after="120" w:line="264" w:lineRule="auto"/>
        <w:jc w:val="both"/>
      </w:pPr>
      <w:r w:rsidRPr="00A047D3">
        <w:rPr>
          <w:sz w:val="18"/>
          <w:szCs w:val="18"/>
        </w:rPr>
        <w:t xml:space="preserve">Neobsazeno. </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1" w:name="_Hlk156379812"/>
      <w:r w:rsidRPr="001B29A7">
        <w:rPr>
          <w:b/>
          <w:sz w:val="18"/>
          <w:szCs w:val="18"/>
        </w:rPr>
        <w:t>zařízení k nakládání</w:t>
      </w:r>
      <w:bookmarkEnd w:id="151"/>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52" w:name="_Toc6410460"/>
      <w:bookmarkStart w:id="153" w:name="_Toc121494871"/>
      <w:bookmarkStart w:id="154" w:name="_Toc158273093"/>
      <w:r w:rsidRPr="00EC2E51">
        <w:t>ORGANIZACE</w:t>
      </w:r>
      <w:r>
        <w:t xml:space="preserve"> VÝSTAVBY, VÝLUKY</w:t>
      </w:r>
      <w:bookmarkEnd w:id="152"/>
      <w:bookmarkEnd w:id="153"/>
      <w:bookmarkEnd w:id="154"/>
    </w:p>
    <w:p w14:paraId="492E1233" w14:textId="77777777" w:rsidR="001F7AE9" w:rsidRPr="00554BE7" w:rsidRDefault="001A4CA5" w:rsidP="001A4CA5">
      <w:pPr>
        <w:pStyle w:val="Text2-1"/>
      </w:pPr>
      <w:r w:rsidRPr="00554BE7">
        <w:t xml:space="preserve">Rozhodující milníky doporučeného časového harmonogramu: </w:t>
      </w:r>
    </w:p>
    <w:p w14:paraId="10DACBE2" w14:textId="2DFA6459" w:rsidR="00B60031" w:rsidRPr="00554BE7" w:rsidRDefault="001A4CA5" w:rsidP="001F7AE9">
      <w:pPr>
        <w:pStyle w:val="Text2-1"/>
        <w:numPr>
          <w:ilvl w:val="0"/>
          <w:numId w:val="22"/>
        </w:numPr>
        <w:ind w:left="1134" w:hanging="425"/>
      </w:pPr>
      <w:r w:rsidRPr="00554BE7">
        <w:t>Při zpracování harmonogramu je nutné vycházet z jednotlivých stavebních postupů</w:t>
      </w:r>
      <w:r w:rsidR="003B426C" w:rsidRPr="00554BE7">
        <w:t>.</w:t>
      </w:r>
      <w:r w:rsidRPr="00554BE7">
        <w:t xml:space="preserve"> </w:t>
      </w:r>
    </w:p>
    <w:p w14:paraId="043FB4DC" w14:textId="75002EA0" w:rsidR="001F7AE9" w:rsidRPr="001F7AE9" w:rsidRDefault="001F7AE9" w:rsidP="001F7AE9">
      <w:pPr>
        <w:numPr>
          <w:ilvl w:val="2"/>
          <w:numId w:val="6"/>
        </w:numPr>
        <w:spacing w:after="120" w:line="264" w:lineRule="auto"/>
        <w:jc w:val="both"/>
        <w:rPr>
          <w:sz w:val="18"/>
          <w:szCs w:val="18"/>
        </w:rPr>
      </w:pPr>
      <w:r w:rsidRPr="00554BE7">
        <w:rPr>
          <w:sz w:val="18"/>
          <w:szCs w:val="18"/>
        </w:rPr>
        <w:t>V harmonogramu</w:t>
      </w:r>
      <w:r w:rsidRPr="001F7AE9">
        <w:rPr>
          <w:sz w:val="18"/>
          <w:szCs w:val="18"/>
        </w:rPr>
        <w:t xml:space="preserve"> postupu prací je nutno respektovat zejména následující požadavky a termíny:</w:t>
      </w:r>
    </w:p>
    <w:p w14:paraId="13E163A1" w14:textId="5DD3812F" w:rsidR="001F7AE9" w:rsidRPr="00115B0F" w:rsidRDefault="00115B0F" w:rsidP="00115B0F">
      <w:pPr>
        <w:numPr>
          <w:ilvl w:val="0"/>
          <w:numId w:val="4"/>
        </w:numPr>
        <w:spacing w:after="60" w:line="264" w:lineRule="auto"/>
        <w:jc w:val="both"/>
        <w:rPr>
          <w:sz w:val="18"/>
          <w:szCs w:val="18"/>
        </w:rPr>
      </w:pPr>
      <w:r>
        <w:rPr>
          <w:sz w:val="18"/>
          <w:szCs w:val="18"/>
        </w:rPr>
        <w:t>u</w:t>
      </w:r>
      <w:r w:rsidRPr="00115B0F">
        <w:rPr>
          <w:sz w:val="18"/>
          <w:szCs w:val="18"/>
        </w:rPr>
        <w:t>vedeno v odst. 5.1.4 těchto ZTP</w:t>
      </w:r>
    </w:p>
    <w:p w14:paraId="0664F3AF" w14:textId="1BED7CDD" w:rsidR="001F7AE9" w:rsidRPr="00554BE7" w:rsidRDefault="001F7AE9" w:rsidP="001F7AE9">
      <w:pPr>
        <w:pStyle w:val="Text2-1"/>
      </w:pPr>
      <w:r w:rsidRPr="00554BE7">
        <w:t>Objednatel si vyhrazuje právo pozměnit Zhotoviteli navržené časové horizonty</w:t>
      </w:r>
      <w:r w:rsidR="00115B0F">
        <w:t>.</w:t>
      </w:r>
    </w:p>
    <w:p w14:paraId="0587D65B" w14:textId="65964158"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čl. </w:t>
      </w:r>
      <w:r w:rsidR="003B426C" w:rsidRPr="003B426C">
        <w:t>9.1, třetí odrážka 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4B7E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4B7EFA">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4B7EFA">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4B7EFA">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4B7EFA">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4B7EFA">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7E040C" w:rsidRDefault="00F92FF6" w:rsidP="004B7EFA">
            <w:pPr>
              <w:pStyle w:val="Tabulka-7"/>
              <w:rPr>
                <w:highlight w:val="green"/>
              </w:rPr>
            </w:pPr>
          </w:p>
        </w:tc>
        <w:tc>
          <w:tcPr>
            <w:tcW w:w="3073" w:type="dxa"/>
          </w:tcPr>
          <w:p w14:paraId="7B91FE47" w14:textId="77777777" w:rsidR="00F92FF6" w:rsidRPr="007E040C" w:rsidRDefault="00F92FF6" w:rsidP="004B7EFA">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 ve smyslu čl. 3.7 SOD</w:t>
            </w:r>
          </w:p>
        </w:tc>
        <w:tc>
          <w:tcPr>
            <w:tcW w:w="1694" w:type="dxa"/>
          </w:tcPr>
          <w:p w14:paraId="2AD4D996" w14:textId="77777777" w:rsidR="00F92FF6" w:rsidRPr="008B4F46" w:rsidRDefault="00F92FF6" w:rsidP="004B7EFA">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42AC29A2" w14:textId="24E6A1E6" w:rsidR="00F92FF6" w:rsidRPr="008B4F46" w:rsidRDefault="00F92FF6" w:rsidP="004B7EFA">
            <w:pPr>
              <w:pStyle w:val="Tabulka"/>
              <w:cnfStyle w:val="000000000000" w:firstRow="0" w:lastRow="0" w:firstColumn="0" w:lastColumn="0" w:oddVBand="0" w:evenVBand="0" w:oddHBand="0" w:evenHBand="0" w:firstRowFirstColumn="0" w:firstRowLastColumn="0" w:lastRowFirstColumn="0" w:lastRowLastColumn="0"/>
              <w:rPr>
                <w:sz w:val="14"/>
              </w:rPr>
            </w:pPr>
            <w:r w:rsidRPr="008B4F46">
              <w:rPr>
                <w:sz w:val="14"/>
              </w:rPr>
              <w:t xml:space="preserve">do </w:t>
            </w:r>
            <w:r w:rsidR="002B4B09">
              <w:rPr>
                <w:sz w:val="14"/>
              </w:rPr>
              <w:t>5</w:t>
            </w:r>
            <w:r w:rsidRPr="008B4F46">
              <w:rPr>
                <w:sz w:val="14"/>
              </w:rPr>
              <w:t xml:space="preserve"> pracovních dnů od účinnosti smlouvy</w:t>
            </w:r>
          </w:p>
          <w:p w14:paraId="61C5F308" w14:textId="6556267D" w:rsidR="00F92FF6" w:rsidRPr="008B4F46" w:rsidRDefault="00F92FF6" w:rsidP="004B7EFA">
            <w:pPr>
              <w:pStyle w:val="Tabulka"/>
              <w:cnfStyle w:val="000000000000" w:firstRow="0" w:lastRow="0" w:firstColumn="0" w:lastColumn="0" w:oddVBand="0" w:evenVBand="0" w:oddHBand="0" w:evenHBand="0" w:firstRowFirstColumn="0" w:firstRowLastColumn="0" w:lastRowFirstColumn="0" w:lastRowLastColumn="0"/>
              <w:rPr>
                <w:sz w:val="14"/>
                <w:highlight w:val="red"/>
              </w:rPr>
            </w:pPr>
            <w:r w:rsidRPr="00E04748">
              <w:rPr>
                <w:sz w:val="14"/>
              </w:rPr>
              <w:t xml:space="preserve">(předpoklad </w:t>
            </w:r>
            <w:r w:rsidR="00E04748" w:rsidRPr="00E04748">
              <w:rPr>
                <w:sz w:val="14"/>
              </w:rPr>
              <w:t>září</w:t>
            </w:r>
            <w:r w:rsidRPr="00E04748">
              <w:rPr>
                <w:sz w:val="14"/>
              </w:rPr>
              <w:t xml:space="preserve"> 202</w:t>
            </w:r>
            <w:r w:rsidR="00E04748" w:rsidRPr="00E04748">
              <w:rPr>
                <w:sz w:val="14"/>
              </w:rPr>
              <w:t>4</w:t>
            </w:r>
            <w:r w:rsidRPr="00E04748">
              <w:rPr>
                <w:sz w:val="14"/>
              </w:rPr>
              <w:t>)</w:t>
            </w:r>
          </w:p>
        </w:tc>
      </w:tr>
      <w:tr w:rsidR="00F92FF6" w:rsidRPr="00404F88" w14:paraId="25007C82" w14:textId="77777777" w:rsidTr="004B7EFA">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E04748" w:rsidRDefault="00F92FF6" w:rsidP="004B7EFA">
            <w:pPr>
              <w:pStyle w:val="Tabulka-7"/>
            </w:pPr>
            <w:r w:rsidRPr="00E04748">
              <w:t>1. Stavební postup / Etapa</w:t>
            </w:r>
          </w:p>
        </w:tc>
        <w:tc>
          <w:tcPr>
            <w:tcW w:w="3073" w:type="dxa"/>
          </w:tcPr>
          <w:p w14:paraId="3B269D92" w14:textId="77777777" w:rsidR="00F92FF6" w:rsidRPr="00E04748" w:rsidRDefault="00F92FF6" w:rsidP="004B7EFA">
            <w:pPr>
              <w:pStyle w:val="Tabulka-7"/>
              <w:cnfStyle w:val="000000000000" w:firstRow="0" w:lastRow="0" w:firstColumn="0" w:lastColumn="0" w:oddVBand="0" w:evenVBand="0" w:oddHBand="0" w:evenHBand="0" w:firstRowFirstColumn="0" w:firstRowLastColumn="0" w:lastRowFirstColumn="0" w:lastRowLastColumn="0"/>
            </w:pPr>
            <w:r w:rsidRPr="00E04748">
              <w:t>Přípravné práce</w:t>
            </w:r>
          </w:p>
        </w:tc>
        <w:tc>
          <w:tcPr>
            <w:tcW w:w="1694" w:type="dxa"/>
          </w:tcPr>
          <w:p w14:paraId="5377C753" w14:textId="77777777" w:rsidR="00F92FF6" w:rsidRPr="00E04748" w:rsidRDefault="00F92FF6" w:rsidP="004B7EFA">
            <w:pPr>
              <w:pStyle w:val="Tabulka-7"/>
              <w:cnfStyle w:val="000000000000" w:firstRow="0" w:lastRow="0" w:firstColumn="0" w:lastColumn="0" w:oddVBand="0" w:evenVBand="0" w:oddHBand="0" w:evenHBand="0" w:firstRowFirstColumn="0" w:firstRowLastColumn="0" w:lastRowFirstColumn="0" w:lastRowLastColumn="0"/>
            </w:pPr>
            <w:r w:rsidRPr="00E04748">
              <w:t>Bez výluky</w:t>
            </w:r>
          </w:p>
        </w:tc>
        <w:tc>
          <w:tcPr>
            <w:tcW w:w="1964" w:type="dxa"/>
            <w:shd w:val="clear" w:color="auto" w:fill="auto"/>
            <w:vAlign w:val="top"/>
          </w:tcPr>
          <w:p w14:paraId="35269A76" w14:textId="1A9E6438" w:rsidR="00F92FF6" w:rsidRPr="00E04748" w:rsidRDefault="00E04748" w:rsidP="004B7EFA">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z</w:t>
            </w:r>
            <w:r w:rsidRPr="00E04748">
              <w:rPr>
                <w:sz w:val="14"/>
              </w:rPr>
              <w:t>áří – říjen 2024</w:t>
            </w:r>
          </w:p>
        </w:tc>
      </w:tr>
      <w:tr w:rsidR="00F92FF6" w:rsidRPr="00E04748" w14:paraId="1E86C054" w14:textId="77777777" w:rsidTr="004B7EFA">
        <w:tc>
          <w:tcPr>
            <w:cnfStyle w:val="001000000000" w:firstRow="0" w:lastRow="0" w:firstColumn="1" w:lastColumn="0" w:oddVBand="0" w:evenVBand="0" w:oddHBand="0" w:evenHBand="0" w:firstRowFirstColumn="0" w:firstRowLastColumn="0" w:lastRowFirstColumn="0" w:lastRowLastColumn="0"/>
            <w:tcW w:w="1320" w:type="dxa"/>
          </w:tcPr>
          <w:p w14:paraId="1EB54053" w14:textId="77777777" w:rsidR="00F92FF6" w:rsidRPr="00E04748" w:rsidRDefault="00F92FF6" w:rsidP="004B7EFA">
            <w:pPr>
              <w:pStyle w:val="Tabulka-7"/>
            </w:pPr>
            <w:r w:rsidRPr="00E04748">
              <w:t>2. Stavební postup / Etapa</w:t>
            </w:r>
          </w:p>
        </w:tc>
        <w:tc>
          <w:tcPr>
            <w:tcW w:w="3073" w:type="dxa"/>
          </w:tcPr>
          <w:p w14:paraId="2A71735D" w14:textId="6C1E8686" w:rsidR="00F92FF6" w:rsidRPr="00E04748" w:rsidRDefault="002B4B09" w:rsidP="004B7EFA">
            <w:pPr>
              <w:pStyle w:val="Tabulka-7"/>
              <w:cnfStyle w:val="000000000000" w:firstRow="0" w:lastRow="0" w:firstColumn="0" w:lastColumn="0" w:oddVBand="0" w:evenVBand="0" w:oddHBand="0" w:evenHBand="0" w:firstRowFirstColumn="0" w:firstRowLastColumn="0" w:lastRowFirstColumn="0" w:lastRowLastColumn="0"/>
            </w:pPr>
            <w:r>
              <w:t>Instalace a zprovoznění</w:t>
            </w:r>
            <w:r w:rsidR="00E04748" w:rsidRPr="00E04748">
              <w:t xml:space="preserve"> </w:t>
            </w:r>
          </w:p>
        </w:tc>
        <w:tc>
          <w:tcPr>
            <w:tcW w:w="1694" w:type="dxa"/>
          </w:tcPr>
          <w:p w14:paraId="5D638E00" w14:textId="6037459D" w:rsidR="00F92FF6" w:rsidRPr="00E04748" w:rsidRDefault="002B4B09" w:rsidP="004B7EFA">
            <w:pPr>
              <w:pStyle w:val="Tabulka-7"/>
              <w:cnfStyle w:val="000000000000" w:firstRow="0" w:lastRow="0" w:firstColumn="0" w:lastColumn="0" w:oddVBand="0" w:evenVBand="0" w:oddHBand="0" w:evenHBand="0" w:firstRowFirstColumn="0" w:firstRowLastColumn="0" w:lastRowFirstColumn="0" w:lastRowLastColumn="0"/>
            </w:pPr>
            <w:r>
              <w:t>Bez výluk</w:t>
            </w:r>
          </w:p>
        </w:tc>
        <w:tc>
          <w:tcPr>
            <w:tcW w:w="1964" w:type="dxa"/>
            <w:shd w:val="clear" w:color="auto" w:fill="auto"/>
            <w:vAlign w:val="top"/>
          </w:tcPr>
          <w:p w14:paraId="4F4B8053" w14:textId="51804300" w:rsidR="00F92FF6" w:rsidRPr="00E04748" w:rsidRDefault="00115B0F" w:rsidP="004B7EFA">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l</w:t>
            </w:r>
            <w:r w:rsidR="002B4B09">
              <w:rPr>
                <w:sz w:val="14"/>
              </w:rPr>
              <w:t>istopad 2024</w:t>
            </w:r>
          </w:p>
        </w:tc>
      </w:tr>
      <w:tr w:rsidR="002B4B09" w:rsidRPr="00552481" w14:paraId="6997C65F" w14:textId="77777777" w:rsidTr="004B7EFA">
        <w:tc>
          <w:tcPr>
            <w:cnfStyle w:val="001000000000" w:firstRow="0" w:lastRow="0" w:firstColumn="1" w:lastColumn="0" w:oddVBand="0" w:evenVBand="0" w:oddHBand="0" w:evenHBand="0" w:firstRowFirstColumn="0" w:firstRowLastColumn="0" w:lastRowFirstColumn="0" w:lastRowLastColumn="0"/>
            <w:tcW w:w="1320" w:type="dxa"/>
          </w:tcPr>
          <w:p w14:paraId="328D17A1" w14:textId="0339C957" w:rsidR="002B4B09" w:rsidRPr="00552481" w:rsidRDefault="002B4B09" w:rsidP="004B7EFA">
            <w:pPr>
              <w:pStyle w:val="Tabulka-7"/>
            </w:pPr>
            <w:r w:rsidRPr="008B4F46">
              <w:t xml:space="preserve">Dokončení stavebních </w:t>
            </w:r>
            <w:r>
              <w:t>prací</w:t>
            </w:r>
          </w:p>
        </w:tc>
        <w:tc>
          <w:tcPr>
            <w:tcW w:w="3073" w:type="dxa"/>
          </w:tcPr>
          <w:p w14:paraId="69D04F68" w14:textId="5AEDBD82" w:rsidR="002B4B09" w:rsidRPr="00552481" w:rsidRDefault="002B4B09" w:rsidP="004B7EFA">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77833367" w14:textId="6D8C1931" w:rsidR="002B4B09" w:rsidRPr="00552481" w:rsidRDefault="002B4B09" w:rsidP="004B7EFA">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F57E276" w14:textId="047F8408" w:rsidR="002B4B09" w:rsidRPr="00552481" w:rsidRDefault="002B4B09" w:rsidP="004B7EFA">
            <w:pPr>
              <w:pStyle w:val="Tabulka"/>
              <w:cnfStyle w:val="000000000000" w:firstRow="0" w:lastRow="0" w:firstColumn="0" w:lastColumn="0" w:oddVBand="0" w:evenVBand="0" w:oddHBand="0" w:evenHBand="0" w:firstRowFirstColumn="0" w:firstRowLastColumn="0" w:lastRowFirstColumn="0" w:lastRowLastColumn="0"/>
              <w:rPr>
                <w:sz w:val="14"/>
              </w:rPr>
            </w:pPr>
            <w:r w:rsidRPr="00552481">
              <w:rPr>
                <w:sz w:val="14"/>
              </w:rPr>
              <w:t xml:space="preserve">do </w:t>
            </w:r>
            <w:r w:rsidR="00853453">
              <w:rPr>
                <w:sz w:val="14"/>
              </w:rPr>
              <w:t>3</w:t>
            </w:r>
            <w:r w:rsidRPr="00552481">
              <w:rPr>
                <w:sz w:val="14"/>
              </w:rPr>
              <w:t xml:space="preserve"> měsíců ode dne zahájení stavby</w:t>
            </w:r>
          </w:p>
        </w:tc>
      </w:tr>
      <w:tr w:rsidR="002B4B09" w:rsidRPr="00404F88" w14:paraId="07929531" w14:textId="77777777" w:rsidTr="004B7EFA">
        <w:tc>
          <w:tcPr>
            <w:cnfStyle w:val="001000000000" w:firstRow="0" w:lastRow="0" w:firstColumn="1" w:lastColumn="0" w:oddVBand="0" w:evenVBand="0" w:oddHBand="0" w:evenHBand="0" w:firstRowFirstColumn="0" w:firstRowLastColumn="0" w:lastRowFirstColumn="0" w:lastRowLastColumn="0"/>
            <w:tcW w:w="1320" w:type="dxa"/>
          </w:tcPr>
          <w:p w14:paraId="7EA20DF0" w14:textId="74C6BFA3" w:rsidR="002B4B09" w:rsidRDefault="002B4B09" w:rsidP="004B7EFA">
            <w:pPr>
              <w:pStyle w:val="Tabulka-7"/>
              <w:rPr>
                <w:highlight w:val="green"/>
              </w:rPr>
            </w:pPr>
          </w:p>
        </w:tc>
        <w:tc>
          <w:tcPr>
            <w:tcW w:w="3073" w:type="dxa"/>
          </w:tcPr>
          <w:p w14:paraId="29FDB1D1" w14:textId="07B2B54C" w:rsidR="002B4B09" w:rsidRPr="007E040C" w:rsidDel="00055752" w:rsidRDefault="002B4B09" w:rsidP="004B7EFA">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8B4F46">
              <w:t>Dokončení Díla</w:t>
            </w:r>
          </w:p>
        </w:tc>
        <w:tc>
          <w:tcPr>
            <w:tcW w:w="1694" w:type="dxa"/>
          </w:tcPr>
          <w:p w14:paraId="049B5BB2" w14:textId="77777777" w:rsidR="002B4B09" w:rsidRPr="007E040C" w:rsidRDefault="002B4B09" w:rsidP="004B7EFA">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57197B0D" w14:textId="187F685E" w:rsidR="002B4B09" w:rsidRPr="00BC51B8" w:rsidRDefault="002B4B09" w:rsidP="004B7EFA">
            <w:pPr>
              <w:pStyle w:val="Tabulka"/>
              <w:cnfStyle w:val="000000000000" w:firstRow="0" w:lastRow="0" w:firstColumn="0" w:lastColumn="0" w:oddVBand="0" w:evenVBand="0" w:oddHBand="0" w:evenHBand="0" w:firstRowFirstColumn="0" w:firstRowLastColumn="0" w:lastRowFirstColumn="0" w:lastRowLastColumn="0"/>
              <w:rPr>
                <w:sz w:val="14"/>
                <w:highlight w:val="green"/>
              </w:rPr>
            </w:pPr>
            <w:r w:rsidRPr="00552481">
              <w:rPr>
                <w:sz w:val="14"/>
              </w:rPr>
              <w:t xml:space="preserve">do </w:t>
            </w:r>
            <w:r w:rsidR="00853453">
              <w:rPr>
                <w:sz w:val="14"/>
              </w:rPr>
              <w:t>3</w:t>
            </w:r>
            <w:r w:rsidRPr="00552481">
              <w:rPr>
                <w:sz w:val="14"/>
              </w:rPr>
              <w:t xml:space="preserve"> měsíců ode dne zahájení stavby</w:t>
            </w:r>
          </w:p>
        </w:tc>
      </w:tr>
      <w:tr w:rsidR="002B4B09" w:rsidRPr="00404F88" w14:paraId="20ED207A" w14:textId="77777777" w:rsidTr="004B7EFA">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2B4B09" w:rsidRPr="007E040C" w:rsidRDefault="002B4B09" w:rsidP="004B7EFA">
            <w:pPr>
              <w:pStyle w:val="Tabulka-7"/>
              <w:rPr>
                <w:highlight w:val="green"/>
              </w:rPr>
            </w:pPr>
          </w:p>
        </w:tc>
        <w:tc>
          <w:tcPr>
            <w:tcW w:w="3073" w:type="dxa"/>
          </w:tcPr>
          <w:p w14:paraId="59C074F7" w14:textId="338B4F9A" w:rsidR="002B4B09" w:rsidRPr="008B4F46" w:rsidRDefault="002B4B09" w:rsidP="004B7EFA">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7540038" w14:textId="77777777" w:rsidR="002B4B09" w:rsidRPr="007E040C" w:rsidRDefault="002B4B09" w:rsidP="004B7EFA">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shd w:val="clear" w:color="auto" w:fill="auto"/>
            <w:vAlign w:val="top"/>
          </w:tcPr>
          <w:p w14:paraId="7C995209" w14:textId="44FCDBDC" w:rsidR="002B4B09" w:rsidRPr="004822C8" w:rsidRDefault="002B4B09" w:rsidP="004B7EFA">
            <w:pPr>
              <w:pStyle w:val="Tabulka"/>
              <w:cnfStyle w:val="000000000000" w:firstRow="0" w:lastRow="0" w:firstColumn="0" w:lastColumn="0" w:oddVBand="0" w:evenVBand="0" w:oddHBand="0" w:evenHBand="0" w:firstRowFirstColumn="0" w:firstRowLastColumn="0" w:lastRowFirstColumn="0" w:lastRowLastColumn="0"/>
              <w:rPr>
                <w:sz w:val="14"/>
                <w:highlight w:val="green"/>
              </w:rPr>
            </w:pPr>
          </w:p>
        </w:tc>
      </w:tr>
    </w:tbl>
    <w:p w14:paraId="3433DF18" w14:textId="77777777" w:rsidR="00DF7BAA" w:rsidRDefault="00DF7BAA" w:rsidP="00DF7BAA">
      <w:pPr>
        <w:pStyle w:val="Nadpis2-1"/>
      </w:pPr>
      <w:bookmarkStart w:id="155" w:name="_Toc6410461"/>
      <w:bookmarkStart w:id="156" w:name="_Toc121494872"/>
      <w:bookmarkStart w:id="157" w:name="_Toc158273094"/>
      <w:r w:rsidRPr="00EC2E51">
        <w:lastRenderedPageBreak/>
        <w:t>SOUVISEJÍCÍ</w:t>
      </w:r>
      <w:r>
        <w:t xml:space="preserve"> DOKUMENTY A PŘEDPISY</w:t>
      </w:r>
      <w:bookmarkEnd w:id="155"/>
      <w:bookmarkEnd w:id="156"/>
      <w:bookmarkEnd w:id="157"/>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1"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58" w:name="_Toc6410462"/>
      <w:bookmarkStart w:id="159" w:name="_Toc121494873"/>
      <w:bookmarkStart w:id="160" w:name="_Toc158273095"/>
      <w:r>
        <w:t>PŘÍLOHY</w:t>
      </w:r>
      <w:bookmarkEnd w:id="158"/>
      <w:bookmarkEnd w:id="159"/>
      <w:bookmarkEnd w:id="160"/>
    </w:p>
    <w:p w14:paraId="6EDFDE70" w14:textId="1E105E42" w:rsidR="00283C5B" w:rsidRPr="00552481" w:rsidRDefault="00852238" w:rsidP="00283C5B">
      <w:pPr>
        <w:pStyle w:val="Text2-1"/>
      </w:pPr>
      <w:r>
        <w:t>Neobsazeno.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179685" w14:textId="77777777" w:rsidR="00133D6D" w:rsidRDefault="00133D6D" w:rsidP="00962258">
      <w:pPr>
        <w:spacing w:after="0" w:line="240" w:lineRule="auto"/>
      </w:pPr>
      <w:r>
        <w:separator/>
      </w:r>
    </w:p>
  </w:endnote>
  <w:endnote w:type="continuationSeparator" w:id="0">
    <w:p w14:paraId="31F6DDD1" w14:textId="77777777" w:rsidR="00133D6D" w:rsidRDefault="00133D6D" w:rsidP="00962258">
      <w:pPr>
        <w:spacing w:after="0" w:line="240" w:lineRule="auto"/>
      </w:pPr>
      <w:r>
        <w:continuationSeparator/>
      </w:r>
    </w:p>
  </w:endnote>
  <w:endnote w:type="continuationNotice" w:id="1">
    <w:p w14:paraId="65ABAADC" w14:textId="77777777" w:rsidR="00133D6D" w:rsidRDefault="00133D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6BE88816" w:rsidR="0083605B" w:rsidRPr="002A1F2C" w:rsidRDefault="0083605B" w:rsidP="00614E71">
          <w:pPr>
            <w:pStyle w:val="Zpat"/>
            <w:rPr>
              <w:b/>
              <w:sz w:val="12"/>
            </w:rPr>
          </w:pPr>
          <w:r w:rsidRPr="002A1F2C">
            <w:rPr>
              <w:b/>
              <w:sz w:val="12"/>
            </w:rPr>
            <w:fldChar w:fldCharType="begin"/>
          </w:r>
          <w:r w:rsidRPr="002A1F2C">
            <w:rPr>
              <w:b/>
              <w:sz w:val="12"/>
            </w:rPr>
            <w:instrText>PAGE   \* MERGEFORMAT</w:instrText>
          </w:r>
          <w:r w:rsidRPr="002A1F2C">
            <w:rPr>
              <w:b/>
              <w:sz w:val="12"/>
            </w:rPr>
            <w:fldChar w:fldCharType="separate"/>
          </w:r>
          <w:r w:rsidR="008F3B5D" w:rsidRPr="002A1F2C">
            <w:rPr>
              <w:b/>
              <w:sz w:val="12"/>
            </w:rPr>
            <w:t>12</w:t>
          </w:r>
          <w:r w:rsidRPr="002A1F2C">
            <w:rPr>
              <w:b/>
              <w:sz w:val="12"/>
            </w:rPr>
            <w:fldChar w:fldCharType="end"/>
          </w:r>
          <w:r w:rsidRPr="002A1F2C">
            <w:rPr>
              <w:b/>
              <w:sz w:val="12"/>
            </w:rPr>
            <w:t>/</w:t>
          </w:r>
          <w:r w:rsidRPr="002A1F2C">
            <w:rPr>
              <w:b/>
              <w:sz w:val="12"/>
            </w:rPr>
            <w:fldChar w:fldCharType="begin"/>
          </w:r>
          <w:r w:rsidRPr="002A1F2C">
            <w:rPr>
              <w:b/>
              <w:sz w:val="12"/>
            </w:rPr>
            <w:instrText xml:space="preserve"> NUMPAGES   \* MERGEFORMAT </w:instrText>
          </w:r>
          <w:r w:rsidRPr="002A1F2C">
            <w:rPr>
              <w:b/>
              <w:sz w:val="12"/>
            </w:rPr>
            <w:fldChar w:fldCharType="separate"/>
          </w:r>
          <w:r w:rsidR="008F3B5D" w:rsidRPr="002A1F2C">
            <w:rPr>
              <w:b/>
              <w:sz w:val="12"/>
            </w:rPr>
            <w:t>27</w:t>
          </w:r>
          <w:r w:rsidRPr="002A1F2C">
            <w:rPr>
              <w:b/>
              <w:sz w:val="12"/>
            </w:rPr>
            <w:fldChar w:fldCharType="end"/>
          </w:r>
        </w:p>
      </w:tc>
      <w:tc>
        <w:tcPr>
          <w:tcW w:w="7739" w:type="dxa"/>
          <w:vAlign w:val="bottom"/>
        </w:tcPr>
        <w:p w14:paraId="0D017323" w14:textId="3D684085" w:rsidR="002A1F2C" w:rsidRDefault="002A1F2C" w:rsidP="002A1F2C">
          <w:pPr>
            <w:pStyle w:val="Tituldatum"/>
            <w:rPr>
              <w:sz w:val="12"/>
            </w:rPr>
          </w:pPr>
        </w:p>
        <w:p w14:paraId="7FFFE8AC" w14:textId="7B3A8250" w:rsidR="0083605B" w:rsidRDefault="002A1F2C" w:rsidP="003462EB">
          <w:pPr>
            <w:pStyle w:val="Zpatvlevo"/>
          </w:pPr>
          <w:sdt>
            <w:sdtPr>
              <w:alias w:val="Název akce - Vypsat pole, přenese se do zápatí"/>
              <w:tag w:val="Název akce"/>
              <w:id w:val="171152096"/>
              <w:placeholder>
                <w:docPart w:val="8749354B5E124534A62DB7C863643924"/>
              </w:placeholder>
              <w:text w:multiLine="1"/>
            </w:sdtPr>
            <w:sdtEndPr/>
            <w:sdtContent>
              <w:r w:rsidRPr="002A1F2C">
                <w:t>Údržba, opravy a odstraňování závad u SSZT OŘ OVA 2024 – Oprava a doplnění diagnostiky PZS na pracovišti DŽIN Olomouc</w:t>
              </w:r>
            </w:sdtContent>
          </w:sdt>
          <w:r>
            <w:t xml:space="preserve"> </w:t>
          </w:r>
          <w:r w:rsidR="0083605B">
            <w:t xml:space="preserve">Příloha č. 2 </w:t>
          </w:r>
          <w:r w:rsidR="007844F2">
            <w:t>b</w:t>
          </w:r>
          <w:r w:rsidR="0083605B">
            <w:t>)</w:t>
          </w:r>
          <w:r w:rsidR="0083605B" w:rsidRPr="003462EB">
            <w:t xml:space="preserve"> </w:t>
          </w:r>
        </w:p>
        <w:p w14:paraId="178E0553" w14:textId="1A3F4184"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2A1F2C">
            <w:t>2604</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12BE124F" w14:textId="77777777" w:rsidR="002A1F2C" w:rsidRDefault="002A1F2C" w:rsidP="002A1F2C">
          <w:pPr>
            <w:pStyle w:val="Zpatvlevo"/>
            <w:jc w:val="right"/>
          </w:pPr>
          <w:sdt>
            <w:sdtPr>
              <w:alias w:val="Název akce - Vypsat pole, přenese se do zápatí"/>
              <w:tag w:val="Název akce"/>
              <w:id w:val="-1651904615"/>
              <w:placeholder>
                <w:docPart w:val="EF6267E28A6E4B9D9A09BF901330E7B2"/>
              </w:placeholder>
              <w:text w:multiLine="1"/>
            </w:sdtPr>
            <w:sdtEndPr/>
            <w:sdtContent>
              <w:r w:rsidRPr="002A1F2C">
                <w:t>Údržba, opravy a odstraňování závad u SSZT OŘ OVA 2024 – Oprava a doplnění diagnostiky PZS na pracovišti DŽIN Olomouc</w:t>
              </w:r>
            </w:sdtContent>
          </w:sdt>
          <w:r>
            <w:t xml:space="preserve"> Příloha č. 2 b)</w:t>
          </w:r>
          <w:r w:rsidRPr="003462EB">
            <w:t xml:space="preserve"> </w:t>
          </w:r>
        </w:p>
        <w:p w14:paraId="5D9BD160" w14:textId="20D12A35" w:rsidR="0083605B" w:rsidRPr="003462EB" w:rsidRDefault="002A1F2C" w:rsidP="002A1F2C">
          <w:pPr>
            <w:pStyle w:val="Zpatvpravo"/>
            <w:rPr>
              <w:rStyle w:val="slostrnky"/>
              <w:b w:val="0"/>
              <w:color w:val="auto"/>
              <w:sz w:val="12"/>
            </w:rPr>
          </w:pPr>
          <w:r>
            <w:t>Zvláštní</w:t>
          </w:r>
          <w:r w:rsidRPr="003462EB">
            <w:t xml:space="preserve"> technické podmínky</w:t>
          </w:r>
          <w:r>
            <w:t xml:space="preserve"> - Zhotovení stavby / v. 26042024</w:t>
          </w:r>
        </w:p>
      </w:tc>
      <w:tc>
        <w:tcPr>
          <w:tcW w:w="935" w:type="dxa"/>
          <w:vAlign w:val="bottom"/>
        </w:tcPr>
        <w:p w14:paraId="3DBC2A04" w14:textId="380ECAAF"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8F3B5D">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F3B5D">
            <w:rPr>
              <w:rStyle w:val="slostrnky"/>
              <w:noProof/>
            </w:rPr>
            <w:t>27</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A9978" w14:textId="77777777" w:rsidR="00133D6D" w:rsidRDefault="00133D6D" w:rsidP="00962258">
      <w:pPr>
        <w:spacing w:after="0" w:line="240" w:lineRule="auto"/>
      </w:pPr>
      <w:r>
        <w:separator/>
      </w:r>
    </w:p>
  </w:footnote>
  <w:footnote w:type="continuationSeparator" w:id="0">
    <w:p w14:paraId="2DEF6902" w14:textId="77777777" w:rsidR="00133D6D" w:rsidRDefault="00133D6D" w:rsidP="00962258">
      <w:pPr>
        <w:spacing w:after="0" w:line="240" w:lineRule="auto"/>
      </w:pPr>
      <w:r>
        <w:continuationSeparator/>
      </w:r>
    </w:p>
  </w:footnote>
  <w:footnote w:type="continuationNotice" w:id="1">
    <w:p w14:paraId="09C6F9F7" w14:textId="77777777" w:rsidR="00133D6D" w:rsidRDefault="00133D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47639305">
    <w:abstractNumId w:val="9"/>
  </w:num>
  <w:num w:numId="2" w16cid:durableId="1623922075">
    <w:abstractNumId w:val="7"/>
  </w:num>
  <w:num w:numId="3" w16cid:durableId="830635940">
    <w:abstractNumId w:val="3"/>
  </w:num>
  <w:num w:numId="4" w16cid:durableId="918557483">
    <w:abstractNumId w:val="10"/>
  </w:num>
  <w:num w:numId="5" w16cid:durableId="1832792706">
    <w:abstractNumId w:val="15"/>
  </w:num>
  <w:num w:numId="6" w16cid:durableId="1638103954">
    <w:abstractNumId w:val="6"/>
  </w:num>
  <w:num w:numId="7" w16cid:durableId="2916436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6221673">
    <w:abstractNumId w:val="19"/>
  </w:num>
  <w:num w:numId="9" w16cid:durableId="16392868">
    <w:abstractNumId w:val="0"/>
  </w:num>
  <w:num w:numId="10" w16cid:durableId="1354957433">
    <w:abstractNumId w:val="10"/>
  </w:num>
  <w:num w:numId="11" w16cid:durableId="498807891">
    <w:abstractNumId w:val="15"/>
  </w:num>
  <w:num w:numId="12" w16cid:durableId="1912736793">
    <w:abstractNumId w:val="18"/>
  </w:num>
  <w:num w:numId="13" w16cid:durableId="1221943792">
    <w:abstractNumId w:val="2"/>
  </w:num>
  <w:num w:numId="14" w16cid:durableId="2005934186">
    <w:abstractNumId w:val="6"/>
  </w:num>
  <w:num w:numId="15" w16cid:durableId="2065790916">
    <w:abstractNumId w:val="19"/>
  </w:num>
  <w:num w:numId="16" w16cid:durableId="1017384352">
    <w:abstractNumId w:val="8"/>
  </w:num>
  <w:num w:numId="17" w16cid:durableId="1248807474">
    <w:abstractNumId w:val="13"/>
  </w:num>
  <w:num w:numId="18" w16cid:durableId="1925989591">
    <w:abstractNumId w:val="1"/>
  </w:num>
  <w:num w:numId="19" w16cid:durableId="658464898">
    <w:abstractNumId w:val="6"/>
  </w:num>
  <w:num w:numId="20" w16cid:durableId="1147287095">
    <w:abstractNumId w:val="6"/>
  </w:num>
  <w:num w:numId="21" w16cid:durableId="20739621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7117611">
    <w:abstractNumId w:val="17"/>
  </w:num>
  <w:num w:numId="23" w16cid:durableId="446890857">
    <w:abstractNumId w:val="4"/>
  </w:num>
  <w:num w:numId="24" w16cid:durableId="1295137123">
    <w:abstractNumId w:val="6"/>
  </w:num>
  <w:num w:numId="25" w16cid:durableId="1852989288">
    <w:abstractNumId w:val="19"/>
  </w:num>
  <w:num w:numId="26" w16cid:durableId="1111437395">
    <w:abstractNumId w:val="11"/>
  </w:num>
  <w:num w:numId="27" w16cid:durableId="2070838940">
    <w:abstractNumId w:val="6"/>
  </w:num>
  <w:num w:numId="28" w16cid:durableId="993727202">
    <w:abstractNumId w:val="6"/>
  </w:num>
  <w:num w:numId="29" w16cid:durableId="21444251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69518992">
    <w:abstractNumId w:val="6"/>
  </w:num>
  <w:num w:numId="31" w16cid:durableId="105545010">
    <w:abstractNumId w:val="6"/>
  </w:num>
  <w:num w:numId="32" w16cid:durableId="129519520">
    <w:abstractNumId w:val="6"/>
  </w:num>
  <w:num w:numId="33" w16cid:durableId="1547981832">
    <w:abstractNumId w:val="6"/>
  </w:num>
  <w:num w:numId="34" w16cid:durableId="1434321370">
    <w:abstractNumId w:val="6"/>
  </w:num>
  <w:num w:numId="35" w16cid:durableId="355692933">
    <w:abstractNumId w:val="16"/>
  </w:num>
  <w:num w:numId="36" w16cid:durableId="597636975">
    <w:abstractNumId w:val="12"/>
  </w:num>
  <w:num w:numId="37" w16cid:durableId="97533080">
    <w:abstractNumId w:val="5"/>
  </w:num>
  <w:num w:numId="38" w16cid:durableId="93599455">
    <w:abstractNumId w:val="14"/>
  </w:num>
  <w:num w:numId="39" w16cid:durableId="20744984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5934676">
    <w:abstractNumId w:val="6"/>
  </w:num>
  <w:num w:numId="41" w16cid:durableId="682827418">
    <w:abstractNumId w:val="15"/>
  </w:num>
  <w:num w:numId="42" w16cid:durableId="1021323459">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963"/>
    <w:rsid w:val="0000157F"/>
    <w:rsid w:val="000049FE"/>
    <w:rsid w:val="00005B8A"/>
    <w:rsid w:val="000124A1"/>
    <w:rsid w:val="00012A7B"/>
    <w:rsid w:val="00012EC4"/>
    <w:rsid w:val="00013877"/>
    <w:rsid w:val="000145C8"/>
    <w:rsid w:val="0001478C"/>
    <w:rsid w:val="00016C37"/>
    <w:rsid w:val="00016F90"/>
    <w:rsid w:val="0001744E"/>
    <w:rsid w:val="00017F3C"/>
    <w:rsid w:val="00021D3A"/>
    <w:rsid w:val="0002229B"/>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A0346"/>
    <w:rsid w:val="000A03B8"/>
    <w:rsid w:val="000A0779"/>
    <w:rsid w:val="000A090D"/>
    <w:rsid w:val="000A0DC8"/>
    <w:rsid w:val="000A2B28"/>
    <w:rsid w:val="000A503C"/>
    <w:rsid w:val="000A6E4F"/>
    <w:rsid w:val="000A6E75"/>
    <w:rsid w:val="000B408F"/>
    <w:rsid w:val="000B4EB8"/>
    <w:rsid w:val="000C2C3D"/>
    <w:rsid w:val="000C3375"/>
    <w:rsid w:val="000C41F2"/>
    <w:rsid w:val="000D22A1"/>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7E6D"/>
    <w:rsid w:val="00112864"/>
    <w:rsid w:val="001133FC"/>
    <w:rsid w:val="00114472"/>
    <w:rsid w:val="00114988"/>
    <w:rsid w:val="00114DE9"/>
    <w:rsid w:val="00115069"/>
    <w:rsid w:val="001150F2"/>
    <w:rsid w:val="00115542"/>
    <w:rsid w:val="00115B0F"/>
    <w:rsid w:val="00116940"/>
    <w:rsid w:val="00116D36"/>
    <w:rsid w:val="00120AF4"/>
    <w:rsid w:val="0012299E"/>
    <w:rsid w:val="00130E62"/>
    <w:rsid w:val="00133D6D"/>
    <w:rsid w:val="00134ED8"/>
    <w:rsid w:val="001401D5"/>
    <w:rsid w:val="00140433"/>
    <w:rsid w:val="001456A2"/>
    <w:rsid w:val="001458F9"/>
    <w:rsid w:val="00146BCB"/>
    <w:rsid w:val="001476BD"/>
    <w:rsid w:val="0015027B"/>
    <w:rsid w:val="00150C54"/>
    <w:rsid w:val="00153B6C"/>
    <w:rsid w:val="00155C2F"/>
    <w:rsid w:val="00157FB9"/>
    <w:rsid w:val="00161BD6"/>
    <w:rsid w:val="001656A2"/>
    <w:rsid w:val="001677BB"/>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507"/>
    <w:rsid w:val="001C4CA1"/>
    <w:rsid w:val="001C5152"/>
    <w:rsid w:val="001C645F"/>
    <w:rsid w:val="001C7EB4"/>
    <w:rsid w:val="001D0D0C"/>
    <w:rsid w:val="001D2160"/>
    <w:rsid w:val="001D35FE"/>
    <w:rsid w:val="001D39DE"/>
    <w:rsid w:val="001E678E"/>
    <w:rsid w:val="001E78D3"/>
    <w:rsid w:val="001F04A0"/>
    <w:rsid w:val="001F1699"/>
    <w:rsid w:val="001F7AE9"/>
    <w:rsid w:val="002007BA"/>
    <w:rsid w:val="00202CF7"/>
    <w:rsid w:val="00202F90"/>
    <w:rsid w:val="002038C9"/>
    <w:rsid w:val="0020474A"/>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0B25"/>
    <w:rsid w:val="002944A6"/>
    <w:rsid w:val="002A1F2C"/>
    <w:rsid w:val="002A3B57"/>
    <w:rsid w:val="002A416D"/>
    <w:rsid w:val="002B2CAE"/>
    <w:rsid w:val="002B4B09"/>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3ECF"/>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6367"/>
    <w:rsid w:val="00397056"/>
    <w:rsid w:val="003A72CE"/>
    <w:rsid w:val="003B0494"/>
    <w:rsid w:val="003B111D"/>
    <w:rsid w:val="003B2407"/>
    <w:rsid w:val="003B426C"/>
    <w:rsid w:val="003B5F06"/>
    <w:rsid w:val="003B7D96"/>
    <w:rsid w:val="003C33F2"/>
    <w:rsid w:val="003C6679"/>
    <w:rsid w:val="003C7295"/>
    <w:rsid w:val="003D3906"/>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4BF"/>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B7EFA"/>
    <w:rsid w:val="004C047C"/>
    <w:rsid w:val="004C0596"/>
    <w:rsid w:val="004C05CC"/>
    <w:rsid w:val="004C1240"/>
    <w:rsid w:val="004C27A1"/>
    <w:rsid w:val="004C3255"/>
    <w:rsid w:val="004C4399"/>
    <w:rsid w:val="004C4B2A"/>
    <w:rsid w:val="004C787C"/>
    <w:rsid w:val="004D0DA2"/>
    <w:rsid w:val="004D1AE3"/>
    <w:rsid w:val="004D6F0C"/>
    <w:rsid w:val="004D76C1"/>
    <w:rsid w:val="004D7D8C"/>
    <w:rsid w:val="004E33B6"/>
    <w:rsid w:val="004E7A1F"/>
    <w:rsid w:val="004F3E90"/>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481"/>
    <w:rsid w:val="00552834"/>
    <w:rsid w:val="00553375"/>
    <w:rsid w:val="00554BE7"/>
    <w:rsid w:val="00554D0D"/>
    <w:rsid w:val="00555884"/>
    <w:rsid w:val="0055798A"/>
    <w:rsid w:val="005610A7"/>
    <w:rsid w:val="0056233E"/>
    <w:rsid w:val="0056243B"/>
    <w:rsid w:val="00562909"/>
    <w:rsid w:val="005736B7"/>
    <w:rsid w:val="00575E5A"/>
    <w:rsid w:val="00577FB5"/>
    <w:rsid w:val="00580245"/>
    <w:rsid w:val="00580BF5"/>
    <w:rsid w:val="00585A86"/>
    <w:rsid w:val="00585EC8"/>
    <w:rsid w:val="0058742A"/>
    <w:rsid w:val="00587CA4"/>
    <w:rsid w:val="00590B8A"/>
    <w:rsid w:val="005925C7"/>
    <w:rsid w:val="0059281F"/>
    <w:rsid w:val="005A1F44"/>
    <w:rsid w:val="005A499F"/>
    <w:rsid w:val="005A6C0C"/>
    <w:rsid w:val="005C4F2D"/>
    <w:rsid w:val="005C6343"/>
    <w:rsid w:val="005C732A"/>
    <w:rsid w:val="005C736A"/>
    <w:rsid w:val="005D1608"/>
    <w:rsid w:val="005D1B50"/>
    <w:rsid w:val="005D2C6C"/>
    <w:rsid w:val="005D3619"/>
    <w:rsid w:val="005D385D"/>
    <w:rsid w:val="005D3C39"/>
    <w:rsid w:val="005D7706"/>
    <w:rsid w:val="005E0049"/>
    <w:rsid w:val="005E0DD7"/>
    <w:rsid w:val="005E1267"/>
    <w:rsid w:val="005E67EA"/>
    <w:rsid w:val="005F0383"/>
    <w:rsid w:val="005F1783"/>
    <w:rsid w:val="005F63AC"/>
    <w:rsid w:val="0060019A"/>
    <w:rsid w:val="00601A8C"/>
    <w:rsid w:val="0060289C"/>
    <w:rsid w:val="00602AFF"/>
    <w:rsid w:val="00606137"/>
    <w:rsid w:val="0061068E"/>
    <w:rsid w:val="006111B8"/>
    <w:rsid w:val="006115D3"/>
    <w:rsid w:val="00612EDB"/>
    <w:rsid w:val="00613D3A"/>
    <w:rsid w:val="006146BF"/>
    <w:rsid w:val="006149D2"/>
    <w:rsid w:val="00614E71"/>
    <w:rsid w:val="00615BEC"/>
    <w:rsid w:val="00616EAA"/>
    <w:rsid w:val="00616F81"/>
    <w:rsid w:val="006208DF"/>
    <w:rsid w:val="00626C27"/>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2CBA"/>
    <w:rsid w:val="00686559"/>
    <w:rsid w:val="00687579"/>
    <w:rsid w:val="0069136C"/>
    <w:rsid w:val="00693150"/>
    <w:rsid w:val="006972D4"/>
    <w:rsid w:val="006A019B"/>
    <w:rsid w:val="006A09CB"/>
    <w:rsid w:val="006A463E"/>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08B"/>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467"/>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3D09"/>
    <w:rsid w:val="0077673A"/>
    <w:rsid w:val="00776C2B"/>
    <w:rsid w:val="00776DD2"/>
    <w:rsid w:val="00781F41"/>
    <w:rsid w:val="00782083"/>
    <w:rsid w:val="007844F2"/>
    <w:rsid w:val="007846E1"/>
    <w:rsid w:val="007847D6"/>
    <w:rsid w:val="00784EFE"/>
    <w:rsid w:val="007854A9"/>
    <w:rsid w:val="00787B3D"/>
    <w:rsid w:val="00796FF0"/>
    <w:rsid w:val="00797BF3"/>
    <w:rsid w:val="00797E5F"/>
    <w:rsid w:val="007A08CF"/>
    <w:rsid w:val="007A202B"/>
    <w:rsid w:val="007A23BA"/>
    <w:rsid w:val="007A5172"/>
    <w:rsid w:val="007A67A0"/>
    <w:rsid w:val="007B133E"/>
    <w:rsid w:val="007B1660"/>
    <w:rsid w:val="007B1A9D"/>
    <w:rsid w:val="007B1F2E"/>
    <w:rsid w:val="007B570C"/>
    <w:rsid w:val="007C15BD"/>
    <w:rsid w:val="007C1684"/>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AC0"/>
    <w:rsid w:val="00834146"/>
    <w:rsid w:val="0083605B"/>
    <w:rsid w:val="00840EA1"/>
    <w:rsid w:val="00841464"/>
    <w:rsid w:val="008456FC"/>
    <w:rsid w:val="00846789"/>
    <w:rsid w:val="00852238"/>
    <w:rsid w:val="00853453"/>
    <w:rsid w:val="00853874"/>
    <w:rsid w:val="00854B3C"/>
    <w:rsid w:val="00855188"/>
    <w:rsid w:val="0085534F"/>
    <w:rsid w:val="00855EAA"/>
    <w:rsid w:val="008579F7"/>
    <w:rsid w:val="00857CC5"/>
    <w:rsid w:val="008608CF"/>
    <w:rsid w:val="00863810"/>
    <w:rsid w:val="00865541"/>
    <w:rsid w:val="00865F5F"/>
    <w:rsid w:val="00872C00"/>
    <w:rsid w:val="00877EEA"/>
    <w:rsid w:val="0088200B"/>
    <w:rsid w:val="00887F36"/>
    <w:rsid w:val="00890A4F"/>
    <w:rsid w:val="00892DA6"/>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610"/>
    <w:rsid w:val="008F797B"/>
    <w:rsid w:val="0090019A"/>
    <w:rsid w:val="00904780"/>
    <w:rsid w:val="009048B2"/>
    <w:rsid w:val="00904CC9"/>
    <w:rsid w:val="0090635B"/>
    <w:rsid w:val="00906434"/>
    <w:rsid w:val="00914F81"/>
    <w:rsid w:val="0092104F"/>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7D3"/>
    <w:rsid w:val="00A04D7F"/>
    <w:rsid w:val="00A07078"/>
    <w:rsid w:val="00A0740E"/>
    <w:rsid w:val="00A10D37"/>
    <w:rsid w:val="00A16611"/>
    <w:rsid w:val="00A21638"/>
    <w:rsid w:val="00A23726"/>
    <w:rsid w:val="00A23CD5"/>
    <w:rsid w:val="00A26DCF"/>
    <w:rsid w:val="00A339E6"/>
    <w:rsid w:val="00A34447"/>
    <w:rsid w:val="00A3675C"/>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E0260"/>
    <w:rsid w:val="00AF0FD3"/>
    <w:rsid w:val="00AF1C5F"/>
    <w:rsid w:val="00AF2E9E"/>
    <w:rsid w:val="00AF4A42"/>
    <w:rsid w:val="00AF5943"/>
    <w:rsid w:val="00B008D5"/>
    <w:rsid w:val="00B00CFD"/>
    <w:rsid w:val="00B01542"/>
    <w:rsid w:val="00B02F73"/>
    <w:rsid w:val="00B0619F"/>
    <w:rsid w:val="00B101FD"/>
    <w:rsid w:val="00B11C42"/>
    <w:rsid w:val="00B1263D"/>
    <w:rsid w:val="00B1326C"/>
    <w:rsid w:val="00B13A26"/>
    <w:rsid w:val="00B15371"/>
    <w:rsid w:val="00B15D0D"/>
    <w:rsid w:val="00B16CF8"/>
    <w:rsid w:val="00B179FE"/>
    <w:rsid w:val="00B17A52"/>
    <w:rsid w:val="00B22106"/>
    <w:rsid w:val="00B22892"/>
    <w:rsid w:val="00B26806"/>
    <w:rsid w:val="00B277B1"/>
    <w:rsid w:val="00B31D98"/>
    <w:rsid w:val="00B331AB"/>
    <w:rsid w:val="00B332EC"/>
    <w:rsid w:val="00B344A3"/>
    <w:rsid w:val="00B34F94"/>
    <w:rsid w:val="00B36DC5"/>
    <w:rsid w:val="00B46BA5"/>
    <w:rsid w:val="00B479CC"/>
    <w:rsid w:val="00B47A7B"/>
    <w:rsid w:val="00B50AB2"/>
    <w:rsid w:val="00B53E41"/>
    <w:rsid w:val="00B5431A"/>
    <w:rsid w:val="00B54C83"/>
    <w:rsid w:val="00B54FBB"/>
    <w:rsid w:val="00B56EB2"/>
    <w:rsid w:val="00B60031"/>
    <w:rsid w:val="00B61D30"/>
    <w:rsid w:val="00B6592C"/>
    <w:rsid w:val="00B66D85"/>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A3B91"/>
    <w:rsid w:val="00BB588C"/>
    <w:rsid w:val="00BB7876"/>
    <w:rsid w:val="00BC0405"/>
    <w:rsid w:val="00BC06C4"/>
    <w:rsid w:val="00BC0BA2"/>
    <w:rsid w:val="00BC5413"/>
    <w:rsid w:val="00BC56A0"/>
    <w:rsid w:val="00BC5755"/>
    <w:rsid w:val="00BC62DD"/>
    <w:rsid w:val="00BC67F1"/>
    <w:rsid w:val="00BC6856"/>
    <w:rsid w:val="00BD4F8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2E90"/>
    <w:rsid w:val="00C13860"/>
    <w:rsid w:val="00C15981"/>
    <w:rsid w:val="00C226C0"/>
    <w:rsid w:val="00C22D8F"/>
    <w:rsid w:val="00C23FB5"/>
    <w:rsid w:val="00C24A6A"/>
    <w:rsid w:val="00C3030A"/>
    <w:rsid w:val="00C30CA8"/>
    <w:rsid w:val="00C31FD6"/>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18C3"/>
    <w:rsid w:val="00CC2699"/>
    <w:rsid w:val="00CC7C8F"/>
    <w:rsid w:val="00CD03B9"/>
    <w:rsid w:val="00CD1383"/>
    <w:rsid w:val="00CD1FC4"/>
    <w:rsid w:val="00CE1C97"/>
    <w:rsid w:val="00CF034F"/>
    <w:rsid w:val="00CF2936"/>
    <w:rsid w:val="00CF296D"/>
    <w:rsid w:val="00CF6A0F"/>
    <w:rsid w:val="00D0273B"/>
    <w:rsid w:val="00D034A0"/>
    <w:rsid w:val="00D04860"/>
    <w:rsid w:val="00D0732C"/>
    <w:rsid w:val="00D10306"/>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2AE8"/>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B6524"/>
    <w:rsid w:val="00DC12EA"/>
    <w:rsid w:val="00DC2CEF"/>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1B82"/>
    <w:rsid w:val="00E03018"/>
    <w:rsid w:val="00E03B03"/>
    <w:rsid w:val="00E03F0F"/>
    <w:rsid w:val="00E04748"/>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57EF8"/>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1355"/>
    <w:rsid w:val="00E924F6"/>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1C09"/>
    <w:rsid w:val="00F12DEC"/>
    <w:rsid w:val="00F13470"/>
    <w:rsid w:val="00F1409E"/>
    <w:rsid w:val="00F1715C"/>
    <w:rsid w:val="00F207F3"/>
    <w:rsid w:val="00F21EDB"/>
    <w:rsid w:val="00F23487"/>
    <w:rsid w:val="00F24845"/>
    <w:rsid w:val="00F30FF5"/>
    <w:rsid w:val="00F310F8"/>
    <w:rsid w:val="00F310FA"/>
    <w:rsid w:val="00F31D6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954F6"/>
    <w:rsid w:val="00F9782C"/>
    <w:rsid w:val="00FA17DD"/>
    <w:rsid w:val="00FA21D3"/>
    <w:rsid w:val="00FA5522"/>
    <w:rsid w:val="00FB5DE8"/>
    <w:rsid w:val="00FB6342"/>
    <w:rsid w:val="00FB6C97"/>
    <w:rsid w:val="00FC3C9B"/>
    <w:rsid w:val="00FC5706"/>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42E52698-D5A1-4AC7-A171-3531060E0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styleId="Nevyeenzmnka">
    <w:name w:val="Unresolved Mention"/>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ypdok@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
      <w:docPartPr>
        <w:name w:val="8749354B5E124534A62DB7C863643924"/>
        <w:category>
          <w:name w:val="Obecné"/>
          <w:gallery w:val="placeholder"/>
        </w:category>
        <w:types>
          <w:type w:val="bbPlcHdr"/>
        </w:types>
        <w:behaviors>
          <w:behavior w:val="content"/>
        </w:behaviors>
        <w:guid w:val="{7594C729-5260-438C-B66C-BECD2580F899}"/>
      </w:docPartPr>
      <w:docPartBody>
        <w:p w:rsidR="00C60B4E" w:rsidRDefault="00C60B4E" w:rsidP="00C60B4E">
          <w:pPr>
            <w:pStyle w:val="8749354B5E124534A62DB7C863643924"/>
          </w:pPr>
          <w:r w:rsidRPr="00D72F41">
            <w:rPr>
              <w:rStyle w:val="Zstupntext"/>
            </w:rPr>
            <w:t>Klikněte sem a zadejte text.</w:t>
          </w:r>
        </w:p>
      </w:docPartBody>
    </w:docPart>
    <w:docPart>
      <w:docPartPr>
        <w:name w:val="EF6267E28A6E4B9D9A09BF901330E7B2"/>
        <w:category>
          <w:name w:val="Obecné"/>
          <w:gallery w:val="placeholder"/>
        </w:category>
        <w:types>
          <w:type w:val="bbPlcHdr"/>
        </w:types>
        <w:behaviors>
          <w:behavior w:val="content"/>
        </w:behaviors>
        <w:guid w:val="{98D6F7E2-7A39-4D11-B711-720D16D72169}"/>
      </w:docPartPr>
      <w:docPartBody>
        <w:p w:rsidR="00C60B4E" w:rsidRDefault="00C60B4E" w:rsidP="00C60B4E">
          <w:pPr>
            <w:pStyle w:val="EF6267E28A6E4B9D9A09BF901330E7B2"/>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D22A1"/>
    <w:rsid w:val="00120AF4"/>
    <w:rsid w:val="00127CD9"/>
    <w:rsid w:val="00155C2F"/>
    <w:rsid w:val="00182DEA"/>
    <w:rsid w:val="001A0BDC"/>
    <w:rsid w:val="001E59EB"/>
    <w:rsid w:val="001F0177"/>
    <w:rsid w:val="00204520"/>
    <w:rsid w:val="00213238"/>
    <w:rsid w:val="0022554F"/>
    <w:rsid w:val="0023611E"/>
    <w:rsid w:val="00256AC1"/>
    <w:rsid w:val="00290B25"/>
    <w:rsid w:val="00290B97"/>
    <w:rsid w:val="002D5869"/>
    <w:rsid w:val="002D74B9"/>
    <w:rsid w:val="002E448E"/>
    <w:rsid w:val="0039184F"/>
    <w:rsid w:val="003B5F06"/>
    <w:rsid w:val="003D1CE3"/>
    <w:rsid w:val="0042166D"/>
    <w:rsid w:val="004640A9"/>
    <w:rsid w:val="004834BF"/>
    <w:rsid w:val="004F3E90"/>
    <w:rsid w:val="00553D37"/>
    <w:rsid w:val="00555C05"/>
    <w:rsid w:val="005A5A36"/>
    <w:rsid w:val="005B1DD6"/>
    <w:rsid w:val="005C446F"/>
    <w:rsid w:val="006259A0"/>
    <w:rsid w:val="00641106"/>
    <w:rsid w:val="00675B1D"/>
    <w:rsid w:val="007263AB"/>
    <w:rsid w:val="00777040"/>
    <w:rsid w:val="007A54EE"/>
    <w:rsid w:val="007C04C2"/>
    <w:rsid w:val="007C185D"/>
    <w:rsid w:val="007F671F"/>
    <w:rsid w:val="00840B2F"/>
    <w:rsid w:val="008417F1"/>
    <w:rsid w:val="0088762F"/>
    <w:rsid w:val="008C0470"/>
    <w:rsid w:val="008F2A87"/>
    <w:rsid w:val="008F69B2"/>
    <w:rsid w:val="00913853"/>
    <w:rsid w:val="0092104F"/>
    <w:rsid w:val="00972B14"/>
    <w:rsid w:val="0097702A"/>
    <w:rsid w:val="009C1495"/>
    <w:rsid w:val="00A13EDF"/>
    <w:rsid w:val="00A255A8"/>
    <w:rsid w:val="00A57052"/>
    <w:rsid w:val="00A57B8D"/>
    <w:rsid w:val="00A6314C"/>
    <w:rsid w:val="00A66753"/>
    <w:rsid w:val="00A7139D"/>
    <w:rsid w:val="00AB0433"/>
    <w:rsid w:val="00B00FA3"/>
    <w:rsid w:val="00B16F27"/>
    <w:rsid w:val="00B96055"/>
    <w:rsid w:val="00BB18C6"/>
    <w:rsid w:val="00BB1FC5"/>
    <w:rsid w:val="00BD4F86"/>
    <w:rsid w:val="00BF7EAF"/>
    <w:rsid w:val="00C31FD6"/>
    <w:rsid w:val="00C4354E"/>
    <w:rsid w:val="00C60B4E"/>
    <w:rsid w:val="00C710FC"/>
    <w:rsid w:val="00CF2E73"/>
    <w:rsid w:val="00D509D7"/>
    <w:rsid w:val="00D60657"/>
    <w:rsid w:val="00DA36A4"/>
    <w:rsid w:val="00DE5B9B"/>
    <w:rsid w:val="00E14E84"/>
    <w:rsid w:val="00E22392"/>
    <w:rsid w:val="00E91355"/>
    <w:rsid w:val="00EB4EF7"/>
    <w:rsid w:val="00EC1FE9"/>
    <w:rsid w:val="00F13470"/>
    <w:rsid w:val="00F17634"/>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60B4E"/>
    <w:rPr>
      <w:color w:val="808080"/>
    </w:rPr>
  </w:style>
  <w:style w:type="paragraph" w:customStyle="1" w:styleId="AEEF0E51FF3443268007CA0255E7F1BD">
    <w:name w:val="AEEF0E51FF3443268007CA0255E7F1BD"/>
  </w:style>
  <w:style w:type="paragraph" w:customStyle="1" w:styleId="EEE0B97B13CA4D6A85379D52277FC9CF">
    <w:name w:val="EEE0B97B13CA4D6A85379D52277FC9CF"/>
    <w:rsid w:val="00C60B4E"/>
    <w:pPr>
      <w:spacing w:line="278" w:lineRule="auto"/>
    </w:pPr>
    <w:rPr>
      <w:kern w:val="2"/>
      <w:sz w:val="24"/>
      <w:szCs w:val="24"/>
      <w14:ligatures w14:val="standardContextual"/>
    </w:rPr>
  </w:style>
  <w:style w:type="paragraph" w:customStyle="1" w:styleId="8749354B5E124534A62DB7C863643924">
    <w:name w:val="8749354B5E124534A62DB7C863643924"/>
    <w:rsid w:val="00C60B4E"/>
    <w:pPr>
      <w:spacing w:line="278" w:lineRule="auto"/>
    </w:pPr>
    <w:rPr>
      <w:kern w:val="2"/>
      <w:sz w:val="24"/>
      <w:szCs w:val="24"/>
      <w14:ligatures w14:val="standardContextual"/>
    </w:rPr>
  </w:style>
  <w:style w:type="paragraph" w:customStyle="1" w:styleId="EF6267E28A6E4B9D9A09BF901330E7B2">
    <w:name w:val="EF6267E28A6E4B9D9A09BF901330E7B2"/>
    <w:rsid w:val="00C60B4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214EBF50-06EB-4640-AE41-C5ACEE2417A5}">
  <ds:schemaRefs>
    <ds:schemaRef ds:uri="http://schemas.openxmlformats.org/officeDocument/2006/bibliography"/>
  </ds:schemaRefs>
</ds:datastoreItem>
</file>

<file path=customXml/itemProps3.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14</Pages>
  <Words>5465</Words>
  <Characters>32249</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Jachan František, Ing.</dc:creator>
  <cp:keywords/>
  <dc:description/>
  <cp:lastModifiedBy>Jüttnerová Andrea, Mgr.</cp:lastModifiedBy>
  <cp:revision>9</cp:revision>
  <cp:lastPrinted>2024-06-25T11:40:00Z</cp:lastPrinted>
  <dcterms:created xsi:type="dcterms:W3CDTF">2024-08-01T09:26:00Z</dcterms:created>
  <dcterms:modified xsi:type="dcterms:W3CDTF">2024-08-14T09:25:00Z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